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C3300" w14:textId="77777777" w:rsidR="00C40F68" w:rsidRDefault="00C40F68" w:rsidP="00C40F68">
      <w:pPr>
        <w:spacing w:after="0" w:line="240" w:lineRule="auto"/>
        <w:jc w:val="both"/>
        <w:rPr>
          <w:rFonts w:ascii="Calibri" w:eastAsia="Times New Roman" w:hAnsi="Calibri" w:cs="Calibri"/>
          <w:b/>
          <w:color w:val="0A0A0A"/>
          <w:sz w:val="28"/>
          <w:szCs w:val="24"/>
          <w:lang w:eastAsia="pl-PL"/>
        </w:rPr>
      </w:pPr>
    </w:p>
    <w:p w14:paraId="78B48160" w14:textId="77777777" w:rsidR="00C40F68" w:rsidRPr="00C40F68" w:rsidRDefault="00C40F68" w:rsidP="00C40F68">
      <w:pPr>
        <w:spacing w:after="0" w:line="240" w:lineRule="auto"/>
        <w:jc w:val="both"/>
        <w:rPr>
          <w:rFonts w:ascii="Calibri" w:eastAsia="Times New Roman" w:hAnsi="Calibri" w:cs="Calibri"/>
          <w:b/>
          <w:color w:val="0A0A0A"/>
          <w:sz w:val="28"/>
          <w:szCs w:val="24"/>
          <w:lang w:eastAsia="pl-PL"/>
        </w:rPr>
      </w:pPr>
    </w:p>
    <w:p w14:paraId="47F2DAFC" w14:textId="4B950063" w:rsidR="00C40F68" w:rsidRPr="00C40F68" w:rsidRDefault="00C40F68" w:rsidP="00C40F68">
      <w:pPr>
        <w:spacing w:after="0" w:line="240" w:lineRule="auto"/>
        <w:jc w:val="both"/>
        <w:rPr>
          <w:rFonts w:ascii="Calibri" w:eastAsia="Times New Roman" w:hAnsi="Calibri" w:cs="Calibri"/>
          <w:b/>
          <w:color w:val="0A0A0A"/>
          <w:sz w:val="28"/>
          <w:szCs w:val="24"/>
          <w:lang w:eastAsia="pl-PL"/>
        </w:rPr>
      </w:pPr>
      <w:r w:rsidRPr="00C40F68">
        <w:rPr>
          <w:rFonts w:ascii="Calibri" w:eastAsia="Times New Roman" w:hAnsi="Calibri" w:cs="Calibri"/>
          <w:b/>
          <w:color w:val="0A0A0A"/>
          <w:sz w:val="28"/>
          <w:szCs w:val="24"/>
          <w:lang w:eastAsia="pl-PL"/>
        </w:rPr>
        <w:t>Średnio 3</w:t>
      </w:r>
      <w:r w:rsidR="009C6AE7">
        <w:rPr>
          <w:rFonts w:ascii="Calibri" w:eastAsia="Times New Roman" w:hAnsi="Calibri" w:cs="Calibri"/>
          <w:b/>
          <w:color w:val="0A0A0A"/>
          <w:sz w:val="28"/>
          <w:szCs w:val="24"/>
          <w:lang w:eastAsia="pl-PL"/>
        </w:rPr>
        <w:t>5</w:t>
      </w:r>
      <w:r w:rsidRPr="00C40F68">
        <w:rPr>
          <w:rFonts w:ascii="Calibri" w:eastAsia="Times New Roman" w:hAnsi="Calibri" w:cs="Calibri"/>
          <w:b/>
          <w:color w:val="0A0A0A"/>
          <w:sz w:val="28"/>
          <w:szCs w:val="24"/>
          <w:lang w:eastAsia="pl-PL"/>
        </w:rPr>
        <w:t xml:space="preserve"> tysi</w:t>
      </w:r>
      <w:r w:rsidR="009C6AE7">
        <w:rPr>
          <w:rFonts w:ascii="Calibri" w:eastAsia="Times New Roman" w:hAnsi="Calibri" w:cs="Calibri"/>
          <w:b/>
          <w:color w:val="0A0A0A"/>
          <w:sz w:val="28"/>
          <w:szCs w:val="24"/>
          <w:lang w:eastAsia="pl-PL"/>
        </w:rPr>
        <w:t>ęcy</w:t>
      </w:r>
      <w:r w:rsidRPr="00C40F68">
        <w:rPr>
          <w:rFonts w:ascii="Calibri" w:eastAsia="Times New Roman" w:hAnsi="Calibri" w:cs="Calibri"/>
          <w:b/>
          <w:color w:val="0A0A0A"/>
          <w:sz w:val="28"/>
          <w:szCs w:val="24"/>
          <w:lang w:eastAsia="pl-PL"/>
        </w:rPr>
        <w:t xml:space="preserve"> złotych rocznie – tyle kosztuje polską firmę jeden niezaangażowany pracownik</w:t>
      </w:r>
    </w:p>
    <w:p w14:paraId="4AC7BFF3" w14:textId="77777777" w:rsidR="00C40F68" w:rsidRPr="00C40F68" w:rsidRDefault="00C40F68" w:rsidP="00C40F68">
      <w:pPr>
        <w:spacing w:after="0" w:line="240" w:lineRule="auto"/>
        <w:jc w:val="both"/>
        <w:rPr>
          <w:rFonts w:ascii="Calibri" w:eastAsia="Times New Roman" w:hAnsi="Calibri" w:cs="Calibri"/>
          <w:color w:val="0A0A0A"/>
          <w:sz w:val="28"/>
          <w:szCs w:val="24"/>
          <w:lang w:eastAsia="pl-PL"/>
        </w:rPr>
      </w:pPr>
    </w:p>
    <w:p w14:paraId="6C1BB547" w14:textId="2148F627" w:rsidR="00C40F68" w:rsidRPr="00C40F68" w:rsidRDefault="00C40F68" w:rsidP="00C40F68">
      <w:pPr>
        <w:spacing w:after="0" w:line="240" w:lineRule="auto"/>
        <w:jc w:val="both"/>
        <w:rPr>
          <w:rFonts w:ascii="Calibri" w:eastAsia="Times New Roman" w:hAnsi="Calibri" w:cs="Calibri"/>
          <w:b/>
          <w:color w:val="0A0A0A"/>
          <w:sz w:val="24"/>
          <w:szCs w:val="24"/>
          <w:lang w:eastAsia="pl-PL"/>
        </w:rPr>
      </w:pPr>
      <w:r w:rsidRPr="00C40F68">
        <w:rPr>
          <w:rFonts w:ascii="Calibri" w:eastAsia="Times New Roman" w:hAnsi="Calibri" w:cs="Calibri"/>
          <w:b/>
          <w:color w:val="0A0A0A"/>
          <w:sz w:val="24"/>
          <w:szCs w:val="24"/>
          <w:lang w:eastAsia="pl-PL"/>
        </w:rPr>
        <w:t xml:space="preserve">Co trzeci Polak nie czuje się związany ze swoim miejscem zatrudnienia i brakuje mu chęci do pracy – to dane z raportu „Zaangażowanie 2023” opracowanego przez </w:t>
      </w:r>
      <w:proofErr w:type="spellStart"/>
      <w:r w:rsidRPr="00C40F68">
        <w:rPr>
          <w:rFonts w:ascii="Calibri" w:eastAsia="Times New Roman" w:hAnsi="Calibri" w:cs="Calibri"/>
          <w:b/>
          <w:color w:val="0A0A0A"/>
          <w:sz w:val="24"/>
          <w:szCs w:val="24"/>
          <w:lang w:eastAsia="pl-PL"/>
        </w:rPr>
        <w:t>Enpulse</w:t>
      </w:r>
      <w:proofErr w:type="spellEnd"/>
      <w:r w:rsidRPr="00C40F68">
        <w:rPr>
          <w:rFonts w:ascii="Calibri" w:eastAsia="Times New Roman" w:hAnsi="Calibri" w:cs="Calibri"/>
          <w:b/>
          <w:color w:val="0A0A0A"/>
          <w:sz w:val="24"/>
          <w:szCs w:val="24"/>
          <w:lang w:eastAsia="pl-PL"/>
        </w:rPr>
        <w:t>. To niepokojące, ponieważ niezaangażowany pracownik może dla firmy oznaczać dodatkowe koszty, które mogą sięgać nawet 35 proc. jego wynagrodzenia. W Polsce, przy obecnym średnim wynagrodzeniu brutto</w:t>
      </w:r>
      <w:r w:rsidRPr="00C40F68">
        <w:rPr>
          <w:rStyle w:val="Odwoanieprzypisudolnego"/>
          <w:rFonts w:ascii="Calibri" w:eastAsia="Times New Roman" w:hAnsi="Calibri" w:cs="Calibri"/>
          <w:b/>
          <w:color w:val="0A0A0A"/>
          <w:sz w:val="24"/>
          <w:szCs w:val="24"/>
          <w:lang w:eastAsia="pl-PL"/>
        </w:rPr>
        <w:footnoteReference w:id="2"/>
      </w:r>
      <w:r w:rsidRPr="00C40F68">
        <w:rPr>
          <w:rFonts w:ascii="Calibri" w:eastAsia="Times New Roman" w:hAnsi="Calibri" w:cs="Calibri"/>
          <w:b/>
          <w:color w:val="0A0A0A"/>
          <w:sz w:val="24"/>
          <w:szCs w:val="24"/>
          <w:lang w:eastAsia="pl-PL"/>
        </w:rPr>
        <w:t>, są to kwoty rzędu 3</w:t>
      </w:r>
      <w:r w:rsidR="00A35DBD">
        <w:rPr>
          <w:rFonts w:ascii="Calibri" w:eastAsia="Times New Roman" w:hAnsi="Calibri" w:cs="Calibri"/>
          <w:b/>
          <w:color w:val="0A0A0A"/>
          <w:sz w:val="24"/>
          <w:szCs w:val="24"/>
          <w:lang w:eastAsia="pl-PL"/>
        </w:rPr>
        <w:t>5</w:t>
      </w:r>
      <w:r w:rsidRPr="00C40F68">
        <w:rPr>
          <w:rFonts w:ascii="Calibri" w:eastAsia="Times New Roman" w:hAnsi="Calibri" w:cs="Calibri"/>
          <w:b/>
          <w:color w:val="0A0A0A"/>
          <w:sz w:val="24"/>
          <w:szCs w:val="24"/>
          <w:lang w:eastAsia="pl-PL"/>
        </w:rPr>
        <w:t xml:space="preserve"> tysięcy złotych rocznie</w:t>
      </w:r>
      <w:r w:rsidRPr="00C40F68">
        <w:rPr>
          <w:rStyle w:val="Odwoanieprzypisudolnego"/>
          <w:rFonts w:ascii="Calibri" w:eastAsia="Times New Roman" w:hAnsi="Calibri" w:cs="Calibri"/>
          <w:b/>
          <w:color w:val="0A0A0A"/>
          <w:sz w:val="24"/>
          <w:szCs w:val="24"/>
          <w:lang w:eastAsia="pl-PL"/>
        </w:rPr>
        <w:footnoteReference w:id="3"/>
      </w:r>
      <w:r w:rsidRPr="00C40F68">
        <w:rPr>
          <w:rFonts w:ascii="Calibri" w:eastAsia="Times New Roman" w:hAnsi="Calibri" w:cs="Calibri"/>
          <w:b/>
          <w:color w:val="0A0A0A"/>
          <w:sz w:val="24"/>
          <w:szCs w:val="24"/>
          <w:lang w:eastAsia="pl-PL"/>
        </w:rPr>
        <w:t xml:space="preserve">. Co w takim razie powinny zrobić Polskie firmy by ich pracownicy byli bardziej zaangażowani? </w:t>
      </w:r>
    </w:p>
    <w:p w14:paraId="7E064320" w14:textId="77777777" w:rsidR="00C40F68" w:rsidRPr="00C40F68" w:rsidRDefault="00C40F68" w:rsidP="00C40F68">
      <w:pPr>
        <w:spacing w:after="0" w:line="240" w:lineRule="auto"/>
        <w:jc w:val="both"/>
        <w:rPr>
          <w:rFonts w:ascii="Calibri" w:eastAsia="Times New Roman" w:hAnsi="Calibri" w:cs="Calibri"/>
          <w:b/>
          <w:color w:val="0A0A0A"/>
          <w:sz w:val="24"/>
          <w:szCs w:val="24"/>
          <w:lang w:eastAsia="pl-PL"/>
        </w:rPr>
      </w:pPr>
      <w:r w:rsidRPr="00C40F68">
        <w:rPr>
          <w:rFonts w:ascii="Calibri" w:eastAsia="Times New Roman" w:hAnsi="Calibri" w:cs="Calibri"/>
          <w:b/>
          <w:color w:val="0A0A0A"/>
          <w:sz w:val="24"/>
          <w:szCs w:val="24"/>
          <w:lang w:eastAsia="pl-PL"/>
        </w:rPr>
        <w:t xml:space="preserve"> </w:t>
      </w:r>
    </w:p>
    <w:p w14:paraId="225B0575" w14:textId="4D76DB2F" w:rsidR="00C40F68" w:rsidRPr="00C40F68" w:rsidRDefault="00C40F68" w:rsidP="00C40F68">
      <w:pPr>
        <w:spacing w:after="0" w:line="240" w:lineRule="auto"/>
        <w:jc w:val="both"/>
        <w:rPr>
          <w:rFonts w:ascii="Calibri" w:eastAsia="Times New Roman" w:hAnsi="Calibri" w:cs="Calibri"/>
          <w:color w:val="0A0A0A"/>
          <w:sz w:val="24"/>
          <w:szCs w:val="24"/>
          <w:lang w:eastAsia="pl-PL"/>
        </w:rPr>
      </w:pPr>
      <w:r w:rsidRPr="00C40F68">
        <w:rPr>
          <w:rFonts w:ascii="Calibri" w:eastAsia="Times New Roman" w:hAnsi="Calibri" w:cs="Calibri"/>
          <w:color w:val="0A0A0A"/>
          <w:sz w:val="24"/>
          <w:szCs w:val="24"/>
          <w:lang w:eastAsia="pl-PL"/>
        </w:rPr>
        <w:t>Mimo coraz większej świadomości tego, jak ważnym aspektem jest dla firm dobrostan pracowników i ich zaangażowanie, nadal blisko jedna trzecia Polaków nie czuje się związana ze swoim miejscem pracy i brakuje im motywacji do działania. Z raportu „Zaangażowani</w:t>
      </w:r>
      <w:r w:rsidR="002139A6">
        <w:rPr>
          <w:rFonts w:ascii="Calibri" w:eastAsia="Times New Roman" w:hAnsi="Calibri" w:cs="Calibri"/>
          <w:color w:val="0A0A0A"/>
          <w:sz w:val="24"/>
          <w:szCs w:val="24"/>
          <w:lang w:eastAsia="pl-PL"/>
        </w:rPr>
        <w:t>e</w:t>
      </w:r>
      <w:r w:rsidRPr="00C40F68">
        <w:rPr>
          <w:rFonts w:ascii="Calibri" w:eastAsia="Times New Roman" w:hAnsi="Calibri" w:cs="Calibri"/>
          <w:color w:val="0A0A0A"/>
          <w:sz w:val="24"/>
          <w:szCs w:val="24"/>
          <w:lang w:eastAsia="pl-PL"/>
        </w:rPr>
        <w:t xml:space="preserve"> 2023” opracowanego przez </w:t>
      </w:r>
      <w:proofErr w:type="spellStart"/>
      <w:r w:rsidRPr="00C40F68">
        <w:rPr>
          <w:rFonts w:ascii="Calibri" w:eastAsia="Times New Roman" w:hAnsi="Calibri" w:cs="Calibri"/>
          <w:color w:val="0A0A0A"/>
          <w:sz w:val="24"/>
          <w:szCs w:val="24"/>
          <w:lang w:eastAsia="pl-PL"/>
        </w:rPr>
        <w:t>Enpulse</w:t>
      </w:r>
      <w:proofErr w:type="spellEnd"/>
      <w:r w:rsidRPr="00C40F68">
        <w:rPr>
          <w:rFonts w:ascii="Calibri" w:eastAsia="Times New Roman" w:hAnsi="Calibri" w:cs="Calibri"/>
          <w:color w:val="0A0A0A"/>
          <w:sz w:val="24"/>
          <w:szCs w:val="24"/>
          <w:lang w:eastAsia="pl-PL"/>
        </w:rPr>
        <w:t xml:space="preserve"> wynika, że 19 proc. pracowników czuje się rozczarowana i niechętnie wykonuje swoje obowiązki służbowe, a 14 proc. można określić mianem niezaangażowanych – czują się nieszczęśliwi w swojej pracy</w:t>
      </w:r>
      <w:r w:rsidR="00596D06">
        <w:rPr>
          <w:rFonts w:ascii="Calibri" w:eastAsia="Times New Roman" w:hAnsi="Calibri" w:cs="Calibri"/>
          <w:color w:val="0A0A0A"/>
          <w:sz w:val="24"/>
          <w:szCs w:val="24"/>
          <w:lang w:eastAsia="pl-PL"/>
        </w:rPr>
        <w:t>, a część z nich</w:t>
      </w:r>
      <w:r w:rsidRPr="00C40F68">
        <w:rPr>
          <w:rFonts w:ascii="Calibri" w:eastAsia="Times New Roman" w:hAnsi="Calibri" w:cs="Calibri"/>
          <w:color w:val="0A0A0A"/>
          <w:sz w:val="24"/>
          <w:szCs w:val="24"/>
          <w:lang w:eastAsia="pl-PL"/>
        </w:rPr>
        <w:t xml:space="preserve"> szuka nowego miejsca zatrudnienia. </w:t>
      </w:r>
    </w:p>
    <w:p w14:paraId="18ED1AB2" w14:textId="77777777" w:rsidR="00C40F68" w:rsidRPr="00C40F68" w:rsidRDefault="00C40F68" w:rsidP="00C40F68">
      <w:pPr>
        <w:spacing w:after="0" w:line="240" w:lineRule="auto"/>
        <w:jc w:val="both"/>
        <w:rPr>
          <w:rFonts w:ascii="Calibri" w:eastAsia="Times New Roman" w:hAnsi="Calibri" w:cs="Calibri"/>
          <w:color w:val="0A0A0A"/>
          <w:sz w:val="28"/>
          <w:szCs w:val="24"/>
          <w:lang w:eastAsia="pl-PL"/>
        </w:rPr>
      </w:pPr>
    </w:p>
    <w:p w14:paraId="5B25D330" w14:textId="77777777" w:rsidR="00C40F68" w:rsidRPr="00C40F68" w:rsidRDefault="00C40F68" w:rsidP="00C40F68">
      <w:pPr>
        <w:spacing w:after="0" w:line="240" w:lineRule="auto"/>
        <w:jc w:val="both"/>
        <w:rPr>
          <w:rFonts w:ascii="Calibri" w:eastAsia="Calibri" w:hAnsi="Calibri" w:cs="Calibri"/>
          <w:b/>
          <w:sz w:val="24"/>
        </w:rPr>
      </w:pPr>
      <w:r w:rsidRPr="00C40F68">
        <w:rPr>
          <w:rFonts w:ascii="Calibri" w:eastAsia="Calibri" w:hAnsi="Calibri" w:cs="Calibri"/>
          <w:b/>
          <w:sz w:val="24"/>
        </w:rPr>
        <w:t>Czym jest zaangażowanie?</w:t>
      </w:r>
    </w:p>
    <w:p w14:paraId="5523BEF0" w14:textId="77777777" w:rsidR="00C40F68" w:rsidRPr="00C40F68" w:rsidRDefault="00C40F68" w:rsidP="00C40F68">
      <w:pPr>
        <w:spacing w:after="0" w:line="240" w:lineRule="auto"/>
        <w:jc w:val="both"/>
        <w:rPr>
          <w:rFonts w:ascii="Calibri" w:eastAsia="Times New Roman" w:hAnsi="Calibri" w:cs="Calibri"/>
          <w:color w:val="0A0A0A"/>
          <w:sz w:val="28"/>
          <w:szCs w:val="24"/>
          <w:lang w:eastAsia="pl-PL"/>
        </w:rPr>
      </w:pPr>
    </w:p>
    <w:p w14:paraId="5760E99C" w14:textId="07E793F2" w:rsidR="00C40F68" w:rsidRPr="00C40F68" w:rsidRDefault="00C40F68" w:rsidP="00C40F68">
      <w:pPr>
        <w:spacing w:after="0" w:line="240" w:lineRule="auto"/>
        <w:jc w:val="both"/>
        <w:rPr>
          <w:rFonts w:ascii="Calibri" w:eastAsia="Times New Roman" w:hAnsi="Calibri" w:cs="Calibri"/>
          <w:color w:val="0A0A0A"/>
          <w:sz w:val="24"/>
          <w:szCs w:val="24"/>
          <w:lang w:eastAsia="pl-PL"/>
        </w:rPr>
      </w:pPr>
      <w:r w:rsidRPr="00C40F68">
        <w:rPr>
          <w:rFonts w:ascii="Calibri" w:eastAsia="Times New Roman" w:hAnsi="Calibri" w:cs="Calibri"/>
          <w:color w:val="0A0A0A"/>
          <w:sz w:val="24"/>
          <w:szCs w:val="24"/>
          <w:lang w:eastAsia="pl-PL"/>
        </w:rPr>
        <w:t xml:space="preserve">Zaangażowania nie mierzy się liczbą godzin, które pracownik spędzi na wykonywaniu obowiązków służbowych. Jego miarą jest natomiast to, czy identyfikuje się z organizacją, jej celami i wartościami, czy dobrze mówi o firmie, czy chce w niej pozostać i czy ma motywację do wypełniania obowiązków służbowych. Zaangażowany pracownik czuje się w firmie bezpiecznie. Wie, że ma wpływ na to co dzieje się wokół niego i ma poczucie sensu – widzi efekty swojej </w:t>
      </w:r>
      <w:r w:rsidR="00F11897" w:rsidRPr="00C40F68">
        <w:rPr>
          <w:rFonts w:ascii="Calibri" w:eastAsia="Times New Roman" w:hAnsi="Calibri" w:cs="Calibri"/>
          <w:color w:val="0A0A0A"/>
          <w:sz w:val="24"/>
          <w:szCs w:val="24"/>
          <w:lang w:eastAsia="pl-PL"/>
        </w:rPr>
        <w:t>pracy i</w:t>
      </w:r>
      <w:r w:rsidRPr="00C40F68">
        <w:rPr>
          <w:rFonts w:ascii="Calibri" w:eastAsia="Times New Roman" w:hAnsi="Calibri" w:cs="Calibri"/>
          <w:color w:val="0A0A0A"/>
          <w:sz w:val="24"/>
          <w:szCs w:val="24"/>
          <w:lang w:eastAsia="pl-PL"/>
        </w:rPr>
        <w:t xml:space="preserve"> zawsze może liczyć na konstruktywną informację zwrotną przełożonego</w:t>
      </w:r>
    </w:p>
    <w:p w14:paraId="3BEED924" w14:textId="77777777" w:rsidR="00C40F68" w:rsidRPr="00C40F68" w:rsidRDefault="00C40F68" w:rsidP="00C40F68">
      <w:pPr>
        <w:spacing w:after="0" w:line="240" w:lineRule="auto"/>
        <w:jc w:val="both"/>
        <w:rPr>
          <w:rFonts w:ascii="Calibri" w:eastAsia="Times New Roman" w:hAnsi="Calibri" w:cs="Calibri"/>
          <w:color w:val="0A0A0A"/>
          <w:sz w:val="24"/>
          <w:szCs w:val="24"/>
          <w:lang w:eastAsia="pl-PL"/>
        </w:rPr>
      </w:pPr>
    </w:p>
    <w:p w14:paraId="550D2141" w14:textId="6CDCE150" w:rsidR="00C40F68" w:rsidRPr="00C40F68" w:rsidRDefault="00C40F68" w:rsidP="00C40F68">
      <w:pPr>
        <w:spacing w:after="0" w:line="240" w:lineRule="auto"/>
        <w:jc w:val="both"/>
        <w:rPr>
          <w:rFonts w:ascii="Calibri" w:eastAsia="Times New Roman" w:hAnsi="Calibri" w:cs="Calibri"/>
          <w:color w:val="0A0A0A"/>
          <w:kern w:val="0"/>
          <w:sz w:val="24"/>
          <w:szCs w:val="24"/>
          <w:lang w:eastAsia="pl-PL"/>
        </w:rPr>
      </w:pPr>
      <w:r w:rsidRPr="00C40F68">
        <w:rPr>
          <w:rFonts w:ascii="Calibri" w:eastAsia="Times New Roman" w:hAnsi="Calibri" w:cs="Calibri"/>
          <w:color w:val="0A0A0A"/>
          <w:sz w:val="24"/>
          <w:szCs w:val="24"/>
          <w:lang w:eastAsia="pl-PL"/>
        </w:rPr>
        <w:t xml:space="preserve">– </w:t>
      </w:r>
      <w:r w:rsidRPr="00C40F68">
        <w:rPr>
          <w:rFonts w:ascii="Calibri" w:eastAsia="Times New Roman" w:hAnsi="Calibri" w:cs="Calibri"/>
          <w:i/>
          <w:color w:val="0A0A0A"/>
          <w:sz w:val="24"/>
          <w:szCs w:val="24"/>
          <w:lang w:eastAsia="pl-PL"/>
        </w:rPr>
        <w:t xml:space="preserve">W </w:t>
      </w:r>
      <w:r>
        <w:rPr>
          <w:rFonts w:ascii="Calibri" w:eastAsia="Times New Roman" w:hAnsi="Calibri" w:cs="Calibri"/>
          <w:i/>
          <w:color w:val="0A0A0A"/>
          <w:sz w:val="24"/>
          <w:szCs w:val="24"/>
          <w:lang w:eastAsia="pl-PL"/>
        </w:rPr>
        <w:t xml:space="preserve">uproszczeniu można </w:t>
      </w:r>
      <w:r w:rsidRPr="00C40F68">
        <w:rPr>
          <w:rFonts w:ascii="Calibri" w:eastAsia="Times New Roman" w:hAnsi="Calibri" w:cs="Calibri"/>
          <w:i/>
          <w:color w:val="0A0A0A"/>
          <w:sz w:val="24"/>
          <w:szCs w:val="24"/>
          <w:lang w:eastAsia="pl-PL"/>
        </w:rPr>
        <w:t>powiedzieć, że zaangażowanie zależy w dużym stopniu od tego jak zarządzamy ludźmi – czy budujemy dobrą atmosferę, czy stwarzamy warunki do rozwoju i czy włączamy ich w procesy zarządcze w firmie</w:t>
      </w:r>
      <w:r>
        <w:rPr>
          <w:rFonts w:ascii="Calibri" w:eastAsia="Times New Roman" w:hAnsi="Calibri" w:cs="Calibri"/>
          <w:i/>
          <w:color w:val="0A0A0A"/>
          <w:sz w:val="24"/>
          <w:szCs w:val="24"/>
          <w:lang w:eastAsia="pl-PL"/>
        </w:rPr>
        <w:t xml:space="preserve">. </w:t>
      </w:r>
      <w:r w:rsidRPr="00C40F68">
        <w:rPr>
          <w:rFonts w:ascii="Calibri" w:eastAsia="Times New Roman" w:hAnsi="Calibri" w:cs="Calibri"/>
          <w:i/>
          <w:color w:val="0A0A0A"/>
          <w:sz w:val="24"/>
          <w:szCs w:val="24"/>
          <w:lang w:eastAsia="pl-PL"/>
        </w:rPr>
        <w:t xml:space="preserve">Musimy też pamiętać o absolutnych </w:t>
      </w:r>
      <w:r w:rsidR="00F11897" w:rsidRPr="00C40F68">
        <w:rPr>
          <w:rFonts w:ascii="Calibri" w:eastAsia="Times New Roman" w:hAnsi="Calibri" w:cs="Calibri"/>
          <w:i/>
          <w:color w:val="0A0A0A"/>
          <w:sz w:val="24"/>
          <w:szCs w:val="24"/>
          <w:lang w:eastAsia="pl-PL"/>
        </w:rPr>
        <w:t>podstawach,</w:t>
      </w:r>
      <w:r w:rsidRPr="00C40F68">
        <w:rPr>
          <w:rFonts w:ascii="Calibri" w:eastAsia="Times New Roman" w:hAnsi="Calibri" w:cs="Calibri"/>
          <w:i/>
          <w:color w:val="0A0A0A"/>
          <w:sz w:val="24"/>
          <w:szCs w:val="24"/>
          <w:lang w:eastAsia="pl-PL"/>
        </w:rPr>
        <w:t xml:space="preserve"> czyli stawianiu na klarowną komunikację i docenianie pracowników. No i oczywiście o</w:t>
      </w:r>
      <w:r w:rsidR="00596D06">
        <w:rPr>
          <w:rFonts w:ascii="Calibri" w:eastAsia="Times New Roman" w:hAnsi="Calibri" w:cs="Calibri"/>
          <w:i/>
          <w:color w:val="0A0A0A"/>
          <w:sz w:val="24"/>
          <w:szCs w:val="24"/>
          <w:lang w:eastAsia="pl-PL"/>
        </w:rPr>
        <w:t> </w:t>
      </w:r>
      <w:r w:rsidRPr="00C40F68">
        <w:rPr>
          <w:rFonts w:ascii="Calibri" w:eastAsia="Times New Roman" w:hAnsi="Calibri" w:cs="Calibri"/>
          <w:i/>
          <w:color w:val="0A0A0A"/>
          <w:sz w:val="24"/>
          <w:szCs w:val="24"/>
          <w:lang w:eastAsia="pl-PL"/>
        </w:rPr>
        <w:t>odpowiednim wynagrodzeniu</w:t>
      </w:r>
      <w:r w:rsidRPr="00C40F68">
        <w:rPr>
          <w:rFonts w:ascii="Calibri" w:eastAsia="Times New Roman" w:hAnsi="Calibri" w:cs="Calibri"/>
          <w:color w:val="0A0A0A"/>
          <w:sz w:val="24"/>
          <w:szCs w:val="24"/>
          <w:lang w:eastAsia="pl-PL"/>
        </w:rPr>
        <w:t xml:space="preserve"> – mówi </w:t>
      </w:r>
      <w:r w:rsidRPr="00C40F68">
        <w:rPr>
          <w:rFonts w:ascii="Calibri" w:eastAsia="Times New Roman" w:hAnsi="Calibri" w:cs="Calibri"/>
          <w:b/>
          <w:color w:val="0A0A0A"/>
          <w:sz w:val="24"/>
          <w:szCs w:val="24"/>
          <w:lang w:eastAsia="pl-PL"/>
        </w:rPr>
        <w:t>Magda Pietkiewicz,</w:t>
      </w:r>
      <w:r w:rsidRPr="00C40F68">
        <w:rPr>
          <w:rFonts w:ascii="Calibri" w:eastAsia="Times New Roman" w:hAnsi="Calibri" w:cs="Calibri"/>
          <w:color w:val="0A0A0A"/>
          <w:sz w:val="24"/>
          <w:szCs w:val="24"/>
          <w:lang w:eastAsia="pl-PL"/>
        </w:rPr>
        <w:t xml:space="preserve"> </w:t>
      </w:r>
      <w:r w:rsidRPr="00C40F68">
        <w:rPr>
          <w:rFonts w:ascii="Calibri" w:eastAsia="Calibri" w:hAnsi="Calibri" w:cs="Calibri"/>
          <w:sz w:val="24"/>
        </w:rPr>
        <w:t xml:space="preserve">twórczyni platformy </w:t>
      </w:r>
      <w:proofErr w:type="spellStart"/>
      <w:r w:rsidRPr="00C40F68">
        <w:rPr>
          <w:rFonts w:ascii="Calibri" w:eastAsia="Calibri" w:hAnsi="Calibri" w:cs="Calibri"/>
          <w:sz w:val="24"/>
        </w:rPr>
        <w:t>Enpulse</w:t>
      </w:r>
      <w:proofErr w:type="spellEnd"/>
      <w:r w:rsidRPr="00C40F68">
        <w:rPr>
          <w:rFonts w:ascii="Calibri" w:eastAsia="Calibri" w:hAnsi="Calibri" w:cs="Calibri"/>
          <w:sz w:val="24"/>
        </w:rPr>
        <w:t>, służącej badaniu zaangażowania pracowników.</w:t>
      </w:r>
      <w:r w:rsidRPr="00C40F68">
        <w:rPr>
          <w:rFonts w:ascii="Calibri" w:eastAsia="Times New Roman" w:hAnsi="Calibri" w:cs="Calibri"/>
          <w:color w:val="0A0A0A"/>
          <w:sz w:val="24"/>
          <w:szCs w:val="24"/>
          <w:lang w:eastAsia="pl-PL"/>
        </w:rPr>
        <w:t xml:space="preserve"> – </w:t>
      </w:r>
      <w:r w:rsidR="00596D06">
        <w:rPr>
          <w:rFonts w:ascii="Calibri" w:eastAsia="Times New Roman" w:hAnsi="Calibri" w:cs="Calibri"/>
          <w:i/>
          <w:color w:val="0A0A0A"/>
          <w:sz w:val="24"/>
          <w:szCs w:val="24"/>
          <w:lang w:eastAsia="pl-PL"/>
        </w:rPr>
        <w:t xml:space="preserve">Co może negatywnie wpłynąć na </w:t>
      </w:r>
      <w:r w:rsidRPr="00C40F68">
        <w:rPr>
          <w:rFonts w:ascii="Calibri" w:eastAsia="Times New Roman" w:hAnsi="Calibri" w:cs="Calibri"/>
          <w:i/>
          <w:color w:val="0A0A0A"/>
          <w:sz w:val="24"/>
          <w:szCs w:val="24"/>
          <w:lang w:eastAsia="pl-PL"/>
        </w:rPr>
        <w:t xml:space="preserve">zaangażowanie naszych pracowników? Przede wszystkim chaos i brak transparentności – niejasne oczekiwania, niesprawiedliwe traktowanie czy brak komunikacji na linii przełożony-pracownik. Dużo „złego” może również wyrządzić brak </w:t>
      </w:r>
      <w:r w:rsidR="002816A7">
        <w:rPr>
          <w:rFonts w:ascii="Calibri" w:eastAsia="Times New Roman" w:hAnsi="Calibri" w:cs="Calibri"/>
          <w:i/>
          <w:color w:val="0A0A0A"/>
          <w:sz w:val="24"/>
          <w:szCs w:val="24"/>
          <w:lang w:eastAsia="pl-PL"/>
        </w:rPr>
        <w:t xml:space="preserve">sprawczości </w:t>
      </w:r>
      <w:r w:rsidR="00D45755">
        <w:rPr>
          <w:rFonts w:ascii="Calibri" w:eastAsia="Times New Roman" w:hAnsi="Calibri" w:cs="Calibri"/>
          <w:i/>
          <w:color w:val="0A0A0A"/>
          <w:sz w:val="24"/>
          <w:szCs w:val="24"/>
          <w:lang w:eastAsia="pl-PL"/>
        </w:rPr>
        <w:t>i ograniczone możliwości rozwoju</w:t>
      </w:r>
      <w:r w:rsidRPr="00C40F68">
        <w:rPr>
          <w:rFonts w:ascii="Calibri" w:eastAsia="Times New Roman" w:hAnsi="Calibri" w:cs="Calibri"/>
          <w:color w:val="0A0A0A"/>
          <w:sz w:val="24"/>
          <w:szCs w:val="24"/>
          <w:lang w:eastAsia="pl-PL"/>
        </w:rPr>
        <w:t xml:space="preserve"> – dodaje.</w:t>
      </w:r>
    </w:p>
    <w:p w14:paraId="73C19905" w14:textId="77777777" w:rsidR="00C40F68" w:rsidRPr="00C40F68" w:rsidRDefault="00C40F68" w:rsidP="00C40F68">
      <w:pPr>
        <w:spacing w:after="0" w:line="240" w:lineRule="auto"/>
        <w:jc w:val="both"/>
        <w:rPr>
          <w:rFonts w:ascii="Calibri" w:eastAsia="Times New Roman" w:hAnsi="Calibri" w:cs="Calibri"/>
          <w:color w:val="0A0A0A"/>
          <w:sz w:val="28"/>
          <w:szCs w:val="24"/>
          <w:lang w:eastAsia="pl-PL"/>
        </w:rPr>
      </w:pPr>
    </w:p>
    <w:p w14:paraId="65184FEC" w14:textId="77777777" w:rsidR="00C40F68" w:rsidRPr="00C40F68" w:rsidRDefault="00C40F68" w:rsidP="00C40F68">
      <w:pPr>
        <w:spacing w:after="0" w:line="240" w:lineRule="auto"/>
        <w:jc w:val="both"/>
        <w:rPr>
          <w:rFonts w:ascii="Calibri" w:eastAsia="Calibri" w:hAnsi="Calibri" w:cs="Calibri"/>
          <w:b/>
          <w:sz w:val="24"/>
        </w:rPr>
      </w:pPr>
      <w:r w:rsidRPr="00C40F68">
        <w:rPr>
          <w:rFonts w:ascii="Calibri" w:eastAsia="Calibri" w:hAnsi="Calibri" w:cs="Calibri"/>
          <w:b/>
          <w:sz w:val="24"/>
        </w:rPr>
        <w:lastRenderedPageBreak/>
        <w:t xml:space="preserve">Firmy nie stać na niezaangażowanych pracowników </w:t>
      </w:r>
    </w:p>
    <w:p w14:paraId="70BEFB5B" w14:textId="77777777" w:rsidR="00C40F68" w:rsidRPr="00C40F68" w:rsidRDefault="00C40F68" w:rsidP="00C40F68">
      <w:pPr>
        <w:spacing w:after="0" w:line="240" w:lineRule="auto"/>
        <w:jc w:val="both"/>
        <w:rPr>
          <w:rFonts w:ascii="Calibri" w:eastAsia="Times New Roman" w:hAnsi="Calibri" w:cs="Calibri"/>
          <w:color w:val="0A0A0A"/>
          <w:sz w:val="28"/>
          <w:szCs w:val="24"/>
          <w:lang w:eastAsia="pl-PL"/>
        </w:rPr>
      </w:pPr>
    </w:p>
    <w:p w14:paraId="69BDBE1A" w14:textId="2D07CF24" w:rsidR="00C40F68" w:rsidRPr="00C40F68" w:rsidRDefault="00C40F68" w:rsidP="00C40F68">
      <w:pPr>
        <w:jc w:val="both"/>
        <w:rPr>
          <w:rFonts w:ascii="Calibri" w:eastAsia="Calibri" w:hAnsi="Calibri" w:cs="Calibri"/>
          <w:i/>
          <w:sz w:val="24"/>
        </w:rPr>
      </w:pPr>
      <w:r w:rsidRPr="00C40F68">
        <w:rPr>
          <w:rFonts w:ascii="Calibri" w:eastAsia="Calibri" w:hAnsi="Calibri" w:cs="Calibri"/>
          <w:sz w:val="24"/>
        </w:rPr>
        <w:t>Niezaangażowani pracownicy to duże zagrożenie dla firmy – jej efektywności i wyników finansowych. Liczne badania wskazują, że osoby, które nie czują związku ze swoim miejscem pracy przebywają na zwolnieniach lekarskich dłużej niż ich zaangażowani koledzy. Dodatkowo niezaangażowani pracownicy nie przykładają się należycie do wykonywanych zadań służbowych i generują kosz</w:t>
      </w:r>
      <w:r>
        <w:rPr>
          <w:rFonts w:ascii="Calibri" w:eastAsia="Calibri" w:hAnsi="Calibri" w:cs="Calibri"/>
          <w:sz w:val="24"/>
        </w:rPr>
        <w:t xml:space="preserve">ty. Według </w:t>
      </w:r>
      <w:proofErr w:type="spellStart"/>
      <w:r w:rsidR="004171F7">
        <w:rPr>
          <w:rFonts w:ascii="Calibri" w:eastAsia="Calibri" w:hAnsi="Calibri" w:cs="Calibri"/>
          <w:sz w:val="24"/>
        </w:rPr>
        <w:t>K.A</w:t>
      </w:r>
      <w:r w:rsidRPr="00C40F68">
        <w:rPr>
          <w:rFonts w:ascii="Calibri" w:eastAsia="Calibri" w:hAnsi="Calibri" w:cs="Calibri"/>
          <w:sz w:val="24"/>
        </w:rPr>
        <w:t>r</w:t>
      </w:r>
      <w:r w:rsidR="004171F7">
        <w:rPr>
          <w:rFonts w:ascii="Calibri" w:eastAsia="Calibri" w:hAnsi="Calibri" w:cs="Calibri"/>
          <w:sz w:val="24"/>
        </w:rPr>
        <w:t>e</w:t>
      </w:r>
      <w:r w:rsidRPr="00C40F68">
        <w:rPr>
          <w:rFonts w:ascii="Calibri" w:eastAsia="Calibri" w:hAnsi="Calibri" w:cs="Calibri"/>
          <w:sz w:val="24"/>
        </w:rPr>
        <w:t>ys</w:t>
      </w:r>
      <w:proofErr w:type="spellEnd"/>
      <w:r w:rsidRPr="00C40F68">
        <w:rPr>
          <w:rFonts w:ascii="Calibri" w:eastAsia="Calibri" w:hAnsi="Calibri" w:cs="Calibri"/>
          <w:sz w:val="24"/>
        </w:rPr>
        <w:t xml:space="preserve"> – </w:t>
      </w:r>
      <w:r>
        <w:rPr>
          <w:rFonts w:ascii="Calibri" w:eastAsia="Calibri" w:hAnsi="Calibri" w:cs="Calibri"/>
          <w:sz w:val="24"/>
        </w:rPr>
        <w:t>ekspertki</w:t>
      </w:r>
      <w:r w:rsidRPr="00C40F68">
        <w:rPr>
          <w:rFonts w:ascii="Calibri" w:eastAsia="Calibri" w:hAnsi="Calibri" w:cs="Calibri"/>
          <w:sz w:val="24"/>
        </w:rPr>
        <w:t xml:space="preserve"> </w:t>
      </w:r>
      <w:r>
        <w:rPr>
          <w:rFonts w:ascii="Calibri" w:hAnsi="Calibri" w:cs="Calibri"/>
          <w:sz w:val="24"/>
        </w:rPr>
        <w:t>zajmującej</w:t>
      </w:r>
      <w:r w:rsidRPr="00C40F68">
        <w:rPr>
          <w:rFonts w:ascii="Calibri" w:hAnsi="Calibri" w:cs="Calibri"/>
          <w:sz w:val="24"/>
        </w:rPr>
        <w:t xml:space="preserve"> się problematyką wzrostu </w:t>
      </w:r>
      <w:r w:rsidRPr="00C40F68">
        <w:rPr>
          <w:rStyle w:val="Uwydatnienie"/>
          <w:rFonts w:ascii="Calibri" w:hAnsi="Calibri" w:cs="Calibri"/>
          <w:i w:val="0"/>
          <w:sz w:val="24"/>
        </w:rPr>
        <w:t>zaangażowania</w:t>
      </w:r>
      <w:r w:rsidRPr="00C40F68">
        <w:rPr>
          <w:rFonts w:ascii="Calibri" w:hAnsi="Calibri" w:cs="Calibri"/>
          <w:i/>
          <w:sz w:val="24"/>
        </w:rPr>
        <w:t xml:space="preserve"> </w:t>
      </w:r>
      <w:r w:rsidRPr="00C40F68">
        <w:rPr>
          <w:rFonts w:ascii="Calibri" w:hAnsi="Calibri" w:cs="Calibri"/>
          <w:sz w:val="24"/>
        </w:rPr>
        <w:t xml:space="preserve">w pracę – </w:t>
      </w:r>
      <w:r>
        <w:rPr>
          <w:rFonts w:ascii="Calibri" w:hAnsi="Calibri" w:cs="Calibri"/>
          <w:sz w:val="24"/>
        </w:rPr>
        <w:t xml:space="preserve">straty pracodawców z tego tytułu </w:t>
      </w:r>
      <w:r w:rsidR="00596D06">
        <w:rPr>
          <w:rFonts w:ascii="Calibri" w:eastAsia="Calibri" w:hAnsi="Calibri" w:cs="Calibri"/>
          <w:sz w:val="24"/>
        </w:rPr>
        <w:t>mogą sięgać nawet 35 </w:t>
      </w:r>
      <w:r w:rsidRPr="00C40F68">
        <w:rPr>
          <w:rFonts w:ascii="Calibri" w:eastAsia="Calibri" w:hAnsi="Calibri" w:cs="Calibri"/>
          <w:sz w:val="24"/>
        </w:rPr>
        <w:t>proc.</w:t>
      </w:r>
      <w:r>
        <w:rPr>
          <w:rFonts w:ascii="Calibri" w:eastAsia="Calibri" w:hAnsi="Calibri" w:cs="Calibri"/>
          <w:sz w:val="24"/>
        </w:rPr>
        <w:t xml:space="preserve"> </w:t>
      </w:r>
      <w:r w:rsidRPr="00C40F68">
        <w:rPr>
          <w:rFonts w:ascii="Calibri" w:eastAsia="Calibri" w:hAnsi="Calibri" w:cs="Calibri"/>
          <w:sz w:val="24"/>
        </w:rPr>
        <w:t>wynagrodzenia</w:t>
      </w:r>
      <w:r>
        <w:rPr>
          <w:rFonts w:ascii="Calibri" w:eastAsia="Calibri" w:hAnsi="Calibri" w:cs="Calibri"/>
          <w:sz w:val="24"/>
        </w:rPr>
        <w:t xml:space="preserve"> pracownika</w:t>
      </w:r>
      <w:r w:rsidRPr="00C40F68">
        <w:rPr>
          <w:rStyle w:val="Odwoanieprzypisudolnego"/>
          <w:rFonts w:ascii="Calibri" w:eastAsia="Calibri" w:hAnsi="Calibri" w:cs="Calibri"/>
          <w:sz w:val="24"/>
        </w:rPr>
        <w:footnoteReference w:id="4"/>
      </w:r>
      <w:r w:rsidRPr="00C40F68">
        <w:rPr>
          <w:rFonts w:ascii="Calibri" w:eastAsia="Calibri" w:hAnsi="Calibri" w:cs="Calibri"/>
          <w:sz w:val="24"/>
        </w:rPr>
        <w:t>.</w:t>
      </w:r>
    </w:p>
    <w:p w14:paraId="2F32E8F4" w14:textId="5457629E" w:rsidR="00C40F68" w:rsidRPr="00C40F68" w:rsidRDefault="00C40F68" w:rsidP="00C40F68">
      <w:pPr>
        <w:spacing w:after="0" w:line="240" w:lineRule="auto"/>
        <w:jc w:val="both"/>
        <w:rPr>
          <w:rFonts w:ascii="Calibri" w:eastAsia="Calibri" w:hAnsi="Calibri" w:cs="Calibri"/>
          <w:sz w:val="24"/>
        </w:rPr>
      </w:pPr>
      <w:r w:rsidRPr="00C40F68">
        <w:rPr>
          <w:rFonts w:ascii="Calibri" w:eastAsia="Calibri" w:hAnsi="Calibri" w:cs="Calibri"/>
          <w:sz w:val="24"/>
        </w:rPr>
        <w:t xml:space="preserve">– </w:t>
      </w:r>
      <w:r w:rsidRPr="00C40F68">
        <w:rPr>
          <w:rFonts w:ascii="Calibri" w:hAnsi="Calibri" w:cs="Calibri"/>
          <w:i/>
          <w:sz w:val="24"/>
        </w:rPr>
        <w:t xml:space="preserve">Według danych z raportu </w:t>
      </w:r>
      <w:proofErr w:type="spellStart"/>
      <w:r w:rsidRPr="00C40F68">
        <w:rPr>
          <w:rStyle w:val="Uwydatnienie"/>
          <w:rFonts w:ascii="Calibri" w:hAnsi="Calibri" w:cs="Calibri"/>
          <w:i w:val="0"/>
          <w:sz w:val="24"/>
        </w:rPr>
        <w:t>State</w:t>
      </w:r>
      <w:proofErr w:type="spellEnd"/>
      <w:r w:rsidRPr="00C40F68">
        <w:rPr>
          <w:rStyle w:val="Uwydatnienie"/>
          <w:rFonts w:ascii="Calibri" w:hAnsi="Calibri" w:cs="Calibri"/>
          <w:i w:val="0"/>
          <w:sz w:val="24"/>
        </w:rPr>
        <w:t xml:space="preserve"> of the Global </w:t>
      </w:r>
      <w:proofErr w:type="spellStart"/>
      <w:r w:rsidRPr="00C40F68">
        <w:rPr>
          <w:rStyle w:val="Uwydatnienie"/>
          <w:rFonts w:ascii="Calibri" w:hAnsi="Calibri" w:cs="Calibri"/>
          <w:i w:val="0"/>
          <w:sz w:val="24"/>
        </w:rPr>
        <w:t>Workplace</w:t>
      </w:r>
      <w:proofErr w:type="spellEnd"/>
      <w:r w:rsidRPr="00C40F68">
        <w:rPr>
          <w:rStyle w:val="Uwydatnienie"/>
          <w:rFonts w:ascii="Calibri" w:hAnsi="Calibri" w:cs="Calibri"/>
          <w:i w:val="0"/>
          <w:sz w:val="24"/>
        </w:rPr>
        <w:t xml:space="preserve"> 2023</w:t>
      </w:r>
      <w:r w:rsidRPr="00C40F68">
        <w:rPr>
          <w:rFonts w:ascii="Calibri" w:hAnsi="Calibri" w:cs="Calibri"/>
          <w:i/>
          <w:sz w:val="24"/>
        </w:rPr>
        <w:t>, niskie zaangażowanie kosztuje globalną gospo</w:t>
      </w:r>
      <w:r w:rsidR="002139A6">
        <w:rPr>
          <w:rFonts w:ascii="Calibri" w:hAnsi="Calibri" w:cs="Calibri"/>
          <w:i/>
          <w:sz w:val="24"/>
        </w:rPr>
        <w:t>darkę 8,8 biliona dolarów, czyli 9 proc.</w:t>
      </w:r>
      <w:r w:rsidRPr="00C40F68">
        <w:rPr>
          <w:rFonts w:ascii="Calibri" w:hAnsi="Calibri" w:cs="Calibri"/>
          <w:i/>
          <w:sz w:val="24"/>
        </w:rPr>
        <w:t xml:space="preserve"> globalnego PKB</w:t>
      </w:r>
      <w:r w:rsidRPr="00C40F68">
        <w:rPr>
          <w:rStyle w:val="Odwoanieprzypisudolnego"/>
          <w:rFonts w:ascii="Calibri" w:hAnsi="Calibri" w:cs="Calibri"/>
          <w:i/>
          <w:sz w:val="24"/>
        </w:rPr>
        <w:footnoteReference w:id="5"/>
      </w:r>
      <w:r w:rsidRPr="00C40F68">
        <w:rPr>
          <w:rFonts w:ascii="Calibri" w:hAnsi="Calibri" w:cs="Calibri"/>
          <w:i/>
          <w:sz w:val="24"/>
        </w:rPr>
        <w:t xml:space="preserve">. </w:t>
      </w:r>
      <w:r w:rsidRPr="00C40F68">
        <w:rPr>
          <w:rFonts w:ascii="Calibri" w:eastAsia="Calibri" w:hAnsi="Calibri" w:cs="Calibri"/>
          <w:i/>
          <w:sz w:val="24"/>
        </w:rPr>
        <w:t>W dzisiejszej wymagającej sytuacji makroekonomicznej nikogo nie stać na taką stratę!</w:t>
      </w:r>
      <w:r w:rsidRPr="00C40F68">
        <w:rPr>
          <w:rFonts w:ascii="Calibri" w:eastAsia="Calibri" w:hAnsi="Calibri" w:cs="Calibri"/>
          <w:sz w:val="24"/>
        </w:rPr>
        <w:t xml:space="preserve"> – mówi </w:t>
      </w:r>
      <w:r w:rsidRPr="00C40F68">
        <w:rPr>
          <w:rFonts w:ascii="Calibri" w:eastAsia="Calibri" w:hAnsi="Calibri" w:cs="Calibri"/>
          <w:b/>
          <w:sz w:val="24"/>
        </w:rPr>
        <w:t>Magda Pietkiewicz.</w:t>
      </w:r>
      <w:r w:rsidRPr="00C40F68">
        <w:rPr>
          <w:rFonts w:ascii="Calibri" w:eastAsia="Calibri" w:hAnsi="Calibri" w:cs="Calibri"/>
          <w:sz w:val="24"/>
        </w:rPr>
        <w:t xml:space="preserve"> – </w:t>
      </w:r>
      <w:r w:rsidRPr="00C40F68">
        <w:rPr>
          <w:rFonts w:ascii="Calibri" w:eastAsia="Calibri" w:hAnsi="Calibri" w:cs="Calibri"/>
          <w:i/>
          <w:sz w:val="24"/>
        </w:rPr>
        <w:t>Właśnie dlatego tak ważne jest</w:t>
      </w:r>
      <w:r>
        <w:rPr>
          <w:rFonts w:ascii="Calibri" w:eastAsia="Calibri" w:hAnsi="Calibri" w:cs="Calibri"/>
          <w:i/>
          <w:sz w:val="24"/>
        </w:rPr>
        <w:t>,</w:t>
      </w:r>
      <w:r w:rsidRPr="00C40F68">
        <w:rPr>
          <w:rFonts w:ascii="Calibri" w:eastAsia="Calibri" w:hAnsi="Calibri" w:cs="Calibri"/>
          <w:i/>
          <w:sz w:val="24"/>
        </w:rPr>
        <w:t xml:space="preserve"> aby dbać o zaangażowanie </w:t>
      </w:r>
      <w:r w:rsidR="00413263">
        <w:rPr>
          <w:rFonts w:ascii="Calibri" w:eastAsia="Calibri" w:hAnsi="Calibri" w:cs="Calibri"/>
          <w:i/>
          <w:sz w:val="24"/>
        </w:rPr>
        <w:t>pracowników</w:t>
      </w:r>
      <w:r w:rsidRPr="00C40F68">
        <w:rPr>
          <w:rFonts w:ascii="Calibri" w:eastAsia="Calibri" w:hAnsi="Calibri" w:cs="Calibri"/>
          <w:i/>
          <w:sz w:val="24"/>
        </w:rPr>
        <w:t xml:space="preserve">. Tacy pracownicy rzadziej chodzą na zwolnienia, co wpływa na ciągłość działania firmy. Są również </w:t>
      </w:r>
      <w:r>
        <w:rPr>
          <w:rFonts w:ascii="Calibri" w:eastAsia="Calibri" w:hAnsi="Calibri" w:cs="Calibri"/>
          <w:i/>
          <w:sz w:val="24"/>
        </w:rPr>
        <w:t>bardziej kreatywni i wykazują większą motywację do działania</w:t>
      </w:r>
      <w:r w:rsidRPr="00C40F68">
        <w:rPr>
          <w:rFonts w:ascii="Calibri" w:eastAsia="Calibri" w:hAnsi="Calibri" w:cs="Calibri"/>
          <w:i/>
          <w:sz w:val="24"/>
        </w:rPr>
        <w:t xml:space="preserve">. Takie osoby to </w:t>
      </w:r>
      <w:r w:rsidR="00596D06">
        <w:rPr>
          <w:rFonts w:ascii="Calibri" w:eastAsia="Calibri" w:hAnsi="Calibri" w:cs="Calibri"/>
          <w:i/>
          <w:sz w:val="24"/>
        </w:rPr>
        <w:t>także</w:t>
      </w:r>
      <w:r w:rsidR="00596D06" w:rsidRPr="00C40F68">
        <w:rPr>
          <w:rFonts w:ascii="Calibri" w:eastAsia="Calibri" w:hAnsi="Calibri" w:cs="Calibri"/>
          <w:i/>
          <w:sz w:val="24"/>
        </w:rPr>
        <w:t xml:space="preserve"> </w:t>
      </w:r>
      <w:r w:rsidRPr="00C40F68">
        <w:rPr>
          <w:rFonts w:ascii="Calibri" w:eastAsia="Calibri" w:hAnsi="Calibri" w:cs="Calibri"/>
          <w:i/>
          <w:sz w:val="24"/>
        </w:rPr>
        <w:t>najlepsi ambasadorzy firmy – „pomagają” zdobyć i utrzymać nowych klientów jak i pracowników. To wszystko w dłuższe</w:t>
      </w:r>
      <w:r w:rsidR="002139A6">
        <w:rPr>
          <w:rFonts w:ascii="Calibri" w:eastAsia="Calibri" w:hAnsi="Calibri" w:cs="Calibri"/>
          <w:i/>
          <w:sz w:val="24"/>
        </w:rPr>
        <w:t xml:space="preserve">j perspektywie przekłada się </w:t>
      </w:r>
      <w:r w:rsidRPr="00C40F68">
        <w:rPr>
          <w:rFonts w:ascii="Calibri" w:eastAsia="Calibri" w:hAnsi="Calibri" w:cs="Calibri"/>
          <w:i/>
          <w:sz w:val="24"/>
        </w:rPr>
        <w:t xml:space="preserve">na zyski organizacji oraz rozwój jej potencjału – </w:t>
      </w:r>
      <w:r w:rsidRPr="00C40F68">
        <w:rPr>
          <w:rFonts w:ascii="Calibri" w:eastAsia="Calibri" w:hAnsi="Calibri" w:cs="Calibri"/>
          <w:sz w:val="24"/>
        </w:rPr>
        <w:t>podsumowuje ekspertka.</w:t>
      </w:r>
    </w:p>
    <w:p w14:paraId="4F1F95A2" w14:textId="77777777" w:rsidR="00C40F68" w:rsidRPr="00C40F68" w:rsidRDefault="00C40F68" w:rsidP="00C40F68">
      <w:pPr>
        <w:spacing w:after="0" w:line="240" w:lineRule="auto"/>
        <w:jc w:val="both"/>
        <w:rPr>
          <w:rFonts w:ascii="Calibri" w:eastAsia="Calibri" w:hAnsi="Calibri" w:cs="Calibri"/>
          <w:sz w:val="24"/>
        </w:rPr>
      </w:pPr>
    </w:p>
    <w:p w14:paraId="09BC3C26" w14:textId="77777777" w:rsidR="00C40F68" w:rsidRPr="00C40F68" w:rsidRDefault="00C40F68" w:rsidP="00C40F68">
      <w:pPr>
        <w:spacing w:after="200" w:line="276" w:lineRule="auto"/>
        <w:jc w:val="both"/>
        <w:rPr>
          <w:rFonts w:asciiTheme="majorHAnsi" w:eastAsia="Calibri" w:hAnsiTheme="majorHAnsi" w:cstheme="majorHAnsi"/>
          <w:i/>
          <w:kern w:val="0"/>
          <w:sz w:val="20"/>
          <w14:ligatures w14:val="none"/>
        </w:rPr>
      </w:pPr>
      <w:r w:rsidRPr="00C40F68">
        <w:rPr>
          <w:rFonts w:ascii="Calibri" w:eastAsia="Calibri" w:hAnsi="Calibri" w:cs="Calibri"/>
          <w:i/>
          <w:kern w:val="0"/>
          <w14:ligatures w14:val="none"/>
        </w:rPr>
        <w:t>Pełną treść raportu</w:t>
      </w:r>
      <w:r w:rsidRPr="00C40F68">
        <w:rPr>
          <w:rFonts w:ascii="Calibri" w:eastAsia="Calibri" w:hAnsi="Calibri" w:cs="Calibri"/>
          <w:i/>
        </w:rPr>
        <w:t xml:space="preserve"> „Zaangażowanie 2023”</w:t>
      </w:r>
      <w:r w:rsidRPr="00C40F68">
        <w:rPr>
          <w:rFonts w:ascii="Calibri" w:eastAsia="Calibri" w:hAnsi="Calibri" w:cs="Calibri"/>
          <w:i/>
          <w:kern w:val="0"/>
          <w14:ligatures w14:val="none"/>
        </w:rPr>
        <w:t xml:space="preserve"> można p</w:t>
      </w:r>
      <w:r w:rsidRPr="00C40F68">
        <w:rPr>
          <w:rFonts w:ascii="Calibri" w:eastAsia="Calibri" w:hAnsi="Calibri" w:cs="Calibri"/>
          <w:i/>
        </w:rPr>
        <w:t xml:space="preserve">obrać ze strony: </w:t>
      </w:r>
      <w:hyperlink r:id="rId10" w:tgtFrame="_blank" w:history="1">
        <w:r w:rsidRPr="00C40F68">
          <w:rPr>
            <w:rStyle w:val="Hipercze"/>
            <w:rFonts w:ascii="Calibri" w:eastAsia="Calibri" w:hAnsi="Calibri" w:cs="Calibri"/>
            <w:i/>
            <w:kern w:val="0"/>
            <w14:ligatures w14:val="none"/>
          </w:rPr>
          <w:t>https://www.enpulse.eu/raport-zaangazowanie-2023</w:t>
        </w:r>
      </w:hyperlink>
    </w:p>
    <w:p w14:paraId="155C3E8C" w14:textId="77777777" w:rsidR="00C40F68" w:rsidRPr="00D96906" w:rsidRDefault="00C40F68" w:rsidP="00C40F68">
      <w:pPr>
        <w:spacing w:after="0" w:line="240" w:lineRule="auto"/>
        <w:jc w:val="both"/>
        <w:rPr>
          <w:rFonts w:ascii="Calibri" w:eastAsia="Times New Roman" w:hAnsi="Calibri" w:cs="Calibri"/>
          <w:sz w:val="24"/>
          <w:szCs w:val="24"/>
          <w:lang w:eastAsia="pl-PL"/>
        </w:rPr>
      </w:pPr>
    </w:p>
    <w:p w14:paraId="6C8E8F74" w14:textId="37578CAE" w:rsidR="00FE6156" w:rsidRPr="00C40F68" w:rsidRDefault="00FE6156" w:rsidP="00C40F68"/>
    <w:sectPr w:rsidR="00FE6156" w:rsidRPr="00C40F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C998" w14:textId="77777777" w:rsidR="000B4F5E" w:rsidRDefault="000B4F5E" w:rsidP="00640789">
      <w:pPr>
        <w:spacing w:after="0" w:line="240" w:lineRule="auto"/>
      </w:pPr>
      <w:r>
        <w:separator/>
      </w:r>
    </w:p>
  </w:endnote>
  <w:endnote w:type="continuationSeparator" w:id="0">
    <w:p w14:paraId="6D7B4E65" w14:textId="77777777" w:rsidR="000B4F5E" w:rsidRDefault="000B4F5E" w:rsidP="00640789">
      <w:pPr>
        <w:spacing w:after="0" w:line="240" w:lineRule="auto"/>
      </w:pPr>
      <w:r>
        <w:continuationSeparator/>
      </w:r>
    </w:p>
  </w:endnote>
  <w:endnote w:type="continuationNotice" w:id="1">
    <w:p w14:paraId="50EB2599" w14:textId="77777777" w:rsidR="000B4F5E" w:rsidRDefault="000B4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7B24" w14:textId="6D79563B" w:rsidR="004E1761" w:rsidRDefault="004E1761" w:rsidP="00640789">
    <w:pPr>
      <w:pStyle w:val="Stopka"/>
      <w:jc w:val="center"/>
    </w:pPr>
    <w:r>
      <w:rPr>
        <w:noProof/>
        <w:lang w:eastAsia="pl-PL"/>
      </w:rPr>
      <w:drawing>
        <wp:inline distT="0" distB="0" distL="0" distR="0" wp14:anchorId="62EDFDA8" wp14:editId="6FFAF78B">
          <wp:extent cx="1276350" cy="418802"/>
          <wp:effectExtent l="0" t="0" r="0" b="0"/>
          <wp:docPr id="336698748" name="Grafika 33669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98748" name="Grafika 33669874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97774" cy="425832"/>
                  </a:xfrm>
                  <a:prstGeom prst="rect">
                    <a:avLst/>
                  </a:prstGeom>
                </pic:spPr>
              </pic:pic>
            </a:graphicData>
          </a:graphic>
        </wp:inline>
      </w:drawing>
    </w:r>
  </w:p>
  <w:p w14:paraId="77A8F205" w14:textId="3B45A6BF" w:rsidR="004E1761" w:rsidRDefault="004E1761" w:rsidP="00640789">
    <w:pPr>
      <w:pStyle w:val="Stopka"/>
      <w:jc w:val="center"/>
    </w:pPr>
    <w:r>
      <w:t>www.enpulse.eu</w:t>
    </w:r>
  </w:p>
  <w:p w14:paraId="489028A7" w14:textId="61E31F88" w:rsidR="004E1761" w:rsidRPr="00640789" w:rsidRDefault="004E1761" w:rsidP="00640789">
    <w:pPr>
      <w:pStyle w:val="Stopka"/>
      <w:jc w:val="center"/>
      <w:rPr>
        <w:rFonts w:cstheme="minorHAnsi"/>
        <w:sz w:val="16"/>
        <w:szCs w:val="16"/>
      </w:rPr>
    </w:pPr>
    <w:r w:rsidRPr="00640789">
      <w:rPr>
        <w:rFonts w:cstheme="minorHAnsi"/>
        <w:sz w:val="16"/>
        <w:szCs w:val="16"/>
      </w:rPr>
      <w:t>ul. Komitetu Obrony Robotników 56 | 02-146, Warszawa, Polska</w:t>
    </w:r>
  </w:p>
  <w:p w14:paraId="6972305F" w14:textId="09991C04" w:rsidR="004E1761" w:rsidRPr="00640789" w:rsidRDefault="004E1761" w:rsidP="00640789">
    <w:pPr>
      <w:pStyle w:val="Stopka"/>
      <w:jc w:val="center"/>
      <w:rPr>
        <w:rFonts w:cstheme="minorHAnsi"/>
        <w:sz w:val="16"/>
        <w:szCs w:val="16"/>
      </w:rPr>
    </w:pPr>
    <w:r w:rsidRPr="00640789">
      <w:rPr>
        <w:rFonts w:eastAsiaTheme="minorEastAsia" w:cstheme="minorHAnsi"/>
        <w:noProof/>
        <w:color w:val="393939"/>
        <w:kern w:val="0"/>
        <w:sz w:val="16"/>
        <w:szCs w:val="16"/>
        <w:lang w:eastAsia="pl-PL"/>
        <w14:ligatures w14:val="none"/>
      </w:rPr>
      <w:t>Zmotywowani.pl Sp. z o.o. NIP: 522-29-61-576; REGON 142598734; KRS 0000365926, Sąd Rejonowy w Warszawie XIII Wydział Gospodarczy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32E2" w14:textId="77777777" w:rsidR="000B4F5E" w:rsidRDefault="000B4F5E" w:rsidP="00640789">
      <w:pPr>
        <w:spacing w:after="0" w:line="240" w:lineRule="auto"/>
      </w:pPr>
      <w:r>
        <w:separator/>
      </w:r>
    </w:p>
  </w:footnote>
  <w:footnote w:type="continuationSeparator" w:id="0">
    <w:p w14:paraId="135034F7" w14:textId="77777777" w:rsidR="000B4F5E" w:rsidRDefault="000B4F5E" w:rsidP="00640789">
      <w:pPr>
        <w:spacing w:after="0" w:line="240" w:lineRule="auto"/>
      </w:pPr>
      <w:r>
        <w:continuationSeparator/>
      </w:r>
    </w:p>
  </w:footnote>
  <w:footnote w:type="continuationNotice" w:id="1">
    <w:p w14:paraId="08AB3D70" w14:textId="77777777" w:rsidR="000B4F5E" w:rsidRDefault="000B4F5E">
      <w:pPr>
        <w:spacing w:after="0" w:line="240" w:lineRule="auto"/>
      </w:pPr>
    </w:p>
  </w:footnote>
  <w:footnote w:id="2">
    <w:p w14:paraId="5EC044F6" w14:textId="62CB16B1" w:rsidR="00C40F68" w:rsidRDefault="00C40F68">
      <w:pPr>
        <w:pStyle w:val="Tekstprzypisudolnego"/>
      </w:pPr>
      <w:r>
        <w:rPr>
          <w:rStyle w:val="Odwoanieprzypisudolnego"/>
        </w:rPr>
        <w:footnoteRef/>
      </w:r>
      <w:r>
        <w:t xml:space="preserve"> </w:t>
      </w:r>
      <w:r w:rsidR="009C6AE7" w:rsidRPr="009C6AE7">
        <w:t>https://www.infor.pl/twoje-pieniadze/zarobki/6589347,ile-teraz-wynosi-srednia-krajowa-kto-dostanie-podwyzke-wynagrodzenia-a-kto-zwolnienie-grupowe.html</w:t>
      </w:r>
    </w:p>
  </w:footnote>
  <w:footnote w:id="3">
    <w:p w14:paraId="687C33C4" w14:textId="6C68C35C" w:rsidR="00C40F68" w:rsidRDefault="00C40F68">
      <w:pPr>
        <w:pStyle w:val="Tekstprzypisudolnego"/>
      </w:pPr>
      <w:r>
        <w:rPr>
          <w:rStyle w:val="Odwoanieprzypisudolnego"/>
        </w:rPr>
        <w:footnoteRef/>
      </w:r>
      <w:r>
        <w:t xml:space="preserve"> wyliczenia własne</w:t>
      </w:r>
    </w:p>
  </w:footnote>
  <w:footnote w:id="4">
    <w:p w14:paraId="0ED831F1" w14:textId="77777777" w:rsidR="00C40F68" w:rsidRDefault="00C40F68" w:rsidP="00C40F68">
      <w:pPr>
        <w:pStyle w:val="Tekstprzypisudolnego"/>
      </w:pPr>
      <w:r>
        <w:rPr>
          <w:rStyle w:val="Odwoanieprzypisudolnego"/>
        </w:rPr>
        <w:footnoteRef/>
      </w:r>
      <w:r>
        <w:t xml:space="preserve"> </w:t>
      </w:r>
      <w:r w:rsidRPr="00D96906">
        <w:t>https://hrmobilny.pl/artykuly-hr/potencjal-biznesowy-zaangazowanych-pracownikow</w:t>
      </w:r>
    </w:p>
  </w:footnote>
  <w:footnote w:id="5">
    <w:p w14:paraId="17009D0E" w14:textId="77777777" w:rsidR="00C40F68" w:rsidRDefault="00C40F68" w:rsidP="00C40F68">
      <w:pPr>
        <w:pStyle w:val="Tekstprzypisudolnego"/>
      </w:pPr>
      <w:r>
        <w:rPr>
          <w:rStyle w:val="Odwoanieprzypisudolnego"/>
        </w:rPr>
        <w:footnoteRef/>
      </w:r>
      <w:r>
        <w:t xml:space="preserve"> </w:t>
      </w:r>
      <w:r w:rsidRPr="00D96906">
        <w:t>https://www.gallup.com/workplace/349484/state-of-the-global-workplace.aspx#ite-506924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2C5E" w14:textId="205F3302" w:rsidR="004E1761" w:rsidRDefault="004E1761">
    <w:pPr>
      <w:pStyle w:val="Nagwek"/>
    </w:pPr>
    <w:r>
      <w:t>Informacja prasowa</w:t>
    </w:r>
    <w:r>
      <w:tab/>
    </w:r>
    <w:r>
      <w:tab/>
    </w:r>
    <w:r w:rsidR="009C6AE7">
      <w:t>Maj</w:t>
    </w:r>
    <w:r>
      <w:t xml:space="preserve"> 2024 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789"/>
    <w:rsid w:val="00010E32"/>
    <w:rsid w:val="0002031C"/>
    <w:rsid w:val="0003095A"/>
    <w:rsid w:val="00053C41"/>
    <w:rsid w:val="00091DF1"/>
    <w:rsid w:val="000B0FFC"/>
    <w:rsid w:val="000B4F5E"/>
    <w:rsid w:val="000E5BFA"/>
    <w:rsid w:val="000E7CF8"/>
    <w:rsid w:val="00101FF2"/>
    <w:rsid w:val="00107297"/>
    <w:rsid w:val="0012694B"/>
    <w:rsid w:val="00126E1E"/>
    <w:rsid w:val="00136354"/>
    <w:rsid w:val="001457DC"/>
    <w:rsid w:val="00165055"/>
    <w:rsid w:val="001B2FA4"/>
    <w:rsid w:val="001C65E5"/>
    <w:rsid w:val="00204305"/>
    <w:rsid w:val="002139A6"/>
    <w:rsid w:val="00215243"/>
    <w:rsid w:val="00257AF6"/>
    <w:rsid w:val="0027206A"/>
    <w:rsid w:val="002816A7"/>
    <w:rsid w:val="00284D73"/>
    <w:rsid w:val="002D2DB6"/>
    <w:rsid w:val="002F41DB"/>
    <w:rsid w:val="002F52CF"/>
    <w:rsid w:val="002F6949"/>
    <w:rsid w:val="00303C41"/>
    <w:rsid w:val="00334BD8"/>
    <w:rsid w:val="003706D5"/>
    <w:rsid w:val="00372986"/>
    <w:rsid w:val="00374B55"/>
    <w:rsid w:val="003B4BED"/>
    <w:rsid w:val="003D273B"/>
    <w:rsid w:val="003E6704"/>
    <w:rsid w:val="00413263"/>
    <w:rsid w:val="004171F7"/>
    <w:rsid w:val="00441AA2"/>
    <w:rsid w:val="004659BF"/>
    <w:rsid w:val="004678E2"/>
    <w:rsid w:val="00477736"/>
    <w:rsid w:val="004B3950"/>
    <w:rsid w:val="004B59DD"/>
    <w:rsid w:val="004C2932"/>
    <w:rsid w:val="004D064F"/>
    <w:rsid w:val="004D1CDA"/>
    <w:rsid w:val="004D4C55"/>
    <w:rsid w:val="004E1761"/>
    <w:rsid w:val="005008D1"/>
    <w:rsid w:val="00505086"/>
    <w:rsid w:val="005631DC"/>
    <w:rsid w:val="005649B4"/>
    <w:rsid w:val="00567A92"/>
    <w:rsid w:val="00576C4B"/>
    <w:rsid w:val="00585F2A"/>
    <w:rsid w:val="00596D06"/>
    <w:rsid w:val="005C4F8D"/>
    <w:rsid w:val="005E04E8"/>
    <w:rsid w:val="005E7361"/>
    <w:rsid w:val="005F55B5"/>
    <w:rsid w:val="00620875"/>
    <w:rsid w:val="00635170"/>
    <w:rsid w:val="00640789"/>
    <w:rsid w:val="00653619"/>
    <w:rsid w:val="00685E26"/>
    <w:rsid w:val="006B0C6A"/>
    <w:rsid w:val="006B368D"/>
    <w:rsid w:val="006E1FD9"/>
    <w:rsid w:val="006E2366"/>
    <w:rsid w:val="006E4028"/>
    <w:rsid w:val="006E4C5F"/>
    <w:rsid w:val="006F6210"/>
    <w:rsid w:val="0070438F"/>
    <w:rsid w:val="00727CE7"/>
    <w:rsid w:val="00744BA4"/>
    <w:rsid w:val="00766C66"/>
    <w:rsid w:val="00777D8E"/>
    <w:rsid w:val="007A20DA"/>
    <w:rsid w:val="007A64E0"/>
    <w:rsid w:val="007C4FEA"/>
    <w:rsid w:val="007E2B2E"/>
    <w:rsid w:val="007E6D5D"/>
    <w:rsid w:val="007F192B"/>
    <w:rsid w:val="008023D7"/>
    <w:rsid w:val="00813B2E"/>
    <w:rsid w:val="0082032E"/>
    <w:rsid w:val="008962F5"/>
    <w:rsid w:val="008C44AC"/>
    <w:rsid w:val="009108C0"/>
    <w:rsid w:val="009108D2"/>
    <w:rsid w:val="00913F31"/>
    <w:rsid w:val="00917CCD"/>
    <w:rsid w:val="00942C76"/>
    <w:rsid w:val="009809F9"/>
    <w:rsid w:val="00982B2B"/>
    <w:rsid w:val="00985CCD"/>
    <w:rsid w:val="00995FF6"/>
    <w:rsid w:val="009971D8"/>
    <w:rsid w:val="009B3993"/>
    <w:rsid w:val="009C6AE7"/>
    <w:rsid w:val="009D3C2B"/>
    <w:rsid w:val="009E7077"/>
    <w:rsid w:val="009F570E"/>
    <w:rsid w:val="00A07480"/>
    <w:rsid w:val="00A209DF"/>
    <w:rsid w:val="00A35DBD"/>
    <w:rsid w:val="00A853C2"/>
    <w:rsid w:val="00A876C1"/>
    <w:rsid w:val="00A93769"/>
    <w:rsid w:val="00AB0971"/>
    <w:rsid w:val="00AC3F17"/>
    <w:rsid w:val="00AE3D6A"/>
    <w:rsid w:val="00B43B63"/>
    <w:rsid w:val="00B45E8C"/>
    <w:rsid w:val="00B555A1"/>
    <w:rsid w:val="00B65D5E"/>
    <w:rsid w:val="00B75898"/>
    <w:rsid w:val="00B75DD2"/>
    <w:rsid w:val="00B80E09"/>
    <w:rsid w:val="00B87D01"/>
    <w:rsid w:val="00B955F2"/>
    <w:rsid w:val="00BA0158"/>
    <w:rsid w:val="00BA6F1B"/>
    <w:rsid w:val="00BC4799"/>
    <w:rsid w:val="00C11B17"/>
    <w:rsid w:val="00C13E52"/>
    <w:rsid w:val="00C3018A"/>
    <w:rsid w:val="00C40F68"/>
    <w:rsid w:val="00C54D1C"/>
    <w:rsid w:val="00C83C1E"/>
    <w:rsid w:val="00C85299"/>
    <w:rsid w:val="00CA5DD5"/>
    <w:rsid w:val="00CA7222"/>
    <w:rsid w:val="00CC1220"/>
    <w:rsid w:val="00CC65E7"/>
    <w:rsid w:val="00CF64AD"/>
    <w:rsid w:val="00D41C3B"/>
    <w:rsid w:val="00D44218"/>
    <w:rsid w:val="00D45755"/>
    <w:rsid w:val="00D63C8C"/>
    <w:rsid w:val="00D7434F"/>
    <w:rsid w:val="00D743F8"/>
    <w:rsid w:val="00D97EFC"/>
    <w:rsid w:val="00DA1D27"/>
    <w:rsid w:val="00DA65AB"/>
    <w:rsid w:val="00DA7DF2"/>
    <w:rsid w:val="00DB1D7F"/>
    <w:rsid w:val="00DC1724"/>
    <w:rsid w:val="00DD04C5"/>
    <w:rsid w:val="00E23BB1"/>
    <w:rsid w:val="00E262E9"/>
    <w:rsid w:val="00E44090"/>
    <w:rsid w:val="00E52D25"/>
    <w:rsid w:val="00E55A53"/>
    <w:rsid w:val="00E74558"/>
    <w:rsid w:val="00E74E58"/>
    <w:rsid w:val="00EA6A32"/>
    <w:rsid w:val="00ED6018"/>
    <w:rsid w:val="00F11897"/>
    <w:rsid w:val="00F577F3"/>
    <w:rsid w:val="00F6193A"/>
    <w:rsid w:val="00F72AFB"/>
    <w:rsid w:val="00F830B7"/>
    <w:rsid w:val="00F84762"/>
    <w:rsid w:val="00FB1244"/>
    <w:rsid w:val="00FC186F"/>
    <w:rsid w:val="00FC26E2"/>
    <w:rsid w:val="00FC4A2A"/>
    <w:rsid w:val="00FC75D5"/>
    <w:rsid w:val="00FE6156"/>
    <w:rsid w:val="00FF04E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B58D0"/>
  <w15:docId w15:val="{C1DAA5EF-1354-4B90-AA36-26ADD1BA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07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789"/>
  </w:style>
  <w:style w:type="paragraph" w:styleId="Stopka">
    <w:name w:val="footer"/>
    <w:basedOn w:val="Normalny"/>
    <w:link w:val="StopkaZnak"/>
    <w:uiPriority w:val="99"/>
    <w:unhideWhenUsed/>
    <w:rsid w:val="006407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0789"/>
  </w:style>
  <w:style w:type="paragraph" w:styleId="Tekstdymka">
    <w:name w:val="Balloon Text"/>
    <w:basedOn w:val="Normalny"/>
    <w:link w:val="TekstdymkaZnak"/>
    <w:uiPriority w:val="99"/>
    <w:semiHidden/>
    <w:unhideWhenUsed/>
    <w:rsid w:val="00334B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4BD8"/>
    <w:rPr>
      <w:rFonts w:ascii="Tahoma" w:hAnsi="Tahoma" w:cs="Tahoma"/>
      <w:sz w:val="16"/>
      <w:szCs w:val="16"/>
    </w:rPr>
  </w:style>
  <w:style w:type="paragraph" w:styleId="Poprawka">
    <w:name w:val="Revision"/>
    <w:hidden/>
    <w:uiPriority w:val="99"/>
    <w:semiHidden/>
    <w:rsid w:val="0027206A"/>
    <w:pPr>
      <w:spacing w:after="0" w:line="240" w:lineRule="auto"/>
    </w:pPr>
  </w:style>
  <w:style w:type="paragraph" w:styleId="NormalnyWeb">
    <w:name w:val="Normal (Web)"/>
    <w:basedOn w:val="Normalny"/>
    <w:uiPriority w:val="99"/>
    <w:semiHidden/>
    <w:unhideWhenUsed/>
    <w:rsid w:val="006E4C5F"/>
    <w:rPr>
      <w:rFonts w:ascii="Times New Roman" w:hAnsi="Times New Roman" w:cs="Times New Roman"/>
      <w:sz w:val="24"/>
      <w:szCs w:val="24"/>
    </w:rPr>
  </w:style>
  <w:style w:type="character" w:styleId="Hipercze">
    <w:name w:val="Hyperlink"/>
    <w:basedOn w:val="Domylnaczcionkaakapitu"/>
    <w:uiPriority w:val="99"/>
    <w:unhideWhenUsed/>
    <w:rsid w:val="00FE6156"/>
    <w:rPr>
      <w:color w:val="0563C1" w:themeColor="hyperlink"/>
      <w:u w:val="single"/>
    </w:rPr>
  </w:style>
  <w:style w:type="paragraph" w:styleId="Tekstprzypisudolnego">
    <w:name w:val="footnote text"/>
    <w:basedOn w:val="Normalny"/>
    <w:link w:val="TekstprzypisudolnegoZnak"/>
    <w:uiPriority w:val="99"/>
    <w:semiHidden/>
    <w:unhideWhenUsed/>
    <w:rsid w:val="00C40F68"/>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C40F68"/>
    <w:rPr>
      <w:kern w:val="0"/>
      <w:sz w:val="20"/>
      <w:szCs w:val="20"/>
      <w14:ligatures w14:val="none"/>
    </w:rPr>
  </w:style>
  <w:style w:type="character" w:styleId="Odwoanieprzypisudolnego">
    <w:name w:val="footnote reference"/>
    <w:basedOn w:val="Domylnaczcionkaakapitu"/>
    <w:uiPriority w:val="99"/>
    <w:semiHidden/>
    <w:unhideWhenUsed/>
    <w:rsid w:val="00C40F68"/>
    <w:rPr>
      <w:vertAlign w:val="superscript"/>
    </w:rPr>
  </w:style>
  <w:style w:type="character" w:styleId="Uwydatnienie">
    <w:name w:val="Emphasis"/>
    <w:basedOn w:val="Domylnaczcionkaakapitu"/>
    <w:uiPriority w:val="20"/>
    <w:qFormat/>
    <w:rsid w:val="00C40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43005">
      <w:bodyDiv w:val="1"/>
      <w:marLeft w:val="0"/>
      <w:marRight w:val="0"/>
      <w:marTop w:val="0"/>
      <w:marBottom w:val="0"/>
      <w:divBdr>
        <w:top w:val="none" w:sz="0" w:space="0" w:color="auto"/>
        <w:left w:val="none" w:sz="0" w:space="0" w:color="auto"/>
        <w:bottom w:val="none" w:sz="0" w:space="0" w:color="auto"/>
        <w:right w:val="none" w:sz="0" w:space="0" w:color="auto"/>
      </w:divBdr>
    </w:div>
    <w:div w:id="467672284">
      <w:bodyDiv w:val="1"/>
      <w:marLeft w:val="0"/>
      <w:marRight w:val="0"/>
      <w:marTop w:val="0"/>
      <w:marBottom w:val="0"/>
      <w:divBdr>
        <w:top w:val="none" w:sz="0" w:space="0" w:color="auto"/>
        <w:left w:val="none" w:sz="0" w:space="0" w:color="auto"/>
        <w:bottom w:val="none" w:sz="0" w:space="0" w:color="auto"/>
        <w:right w:val="none" w:sz="0" w:space="0" w:color="auto"/>
      </w:divBdr>
    </w:div>
    <w:div w:id="489367825">
      <w:bodyDiv w:val="1"/>
      <w:marLeft w:val="0"/>
      <w:marRight w:val="0"/>
      <w:marTop w:val="0"/>
      <w:marBottom w:val="0"/>
      <w:divBdr>
        <w:top w:val="none" w:sz="0" w:space="0" w:color="auto"/>
        <w:left w:val="none" w:sz="0" w:space="0" w:color="auto"/>
        <w:bottom w:val="none" w:sz="0" w:space="0" w:color="auto"/>
        <w:right w:val="none" w:sz="0" w:space="0" w:color="auto"/>
      </w:divBdr>
    </w:div>
    <w:div w:id="503665431">
      <w:bodyDiv w:val="1"/>
      <w:marLeft w:val="0"/>
      <w:marRight w:val="0"/>
      <w:marTop w:val="0"/>
      <w:marBottom w:val="0"/>
      <w:divBdr>
        <w:top w:val="none" w:sz="0" w:space="0" w:color="auto"/>
        <w:left w:val="none" w:sz="0" w:space="0" w:color="auto"/>
        <w:bottom w:val="none" w:sz="0" w:space="0" w:color="auto"/>
        <w:right w:val="none" w:sz="0" w:space="0" w:color="auto"/>
      </w:divBdr>
    </w:div>
    <w:div w:id="575019604">
      <w:bodyDiv w:val="1"/>
      <w:marLeft w:val="0"/>
      <w:marRight w:val="0"/>
      <w:marTop w:val="0"/>
      <w:marBottom w:val="0"/>
      <w:divBdr>
        <w:top w:val="none" w:sz="0" w:space="0" w:color="auto"/>
        <w:left w:val="none" w:sz="0" w:space="0" w:color="auto"/>
        <w:bottom w:val="none" w:sz="0" w:space="0" w:color="auto"/>
        <w:right w:val="none" w:sz="0" w:space="0" w:color="auto"/>
      </w:divBdr>
    </w:div>
    <w:div w:id="614606001">
      <w:bodyDiv w:val="1"/>
      <w:marLeft w:val="0"/>
      <w:marRight w:val="0"/>
      <w:marTop w:val="0"/>
      <w:marBottom w:val="0"/>
      <w:divBdr>
        <w:top w:val="none" w:sz="0" w:space="0" w:color="auto"/>
        <w:left w:val="none" w:sz="0" w:space="0" w:color="auto"/>
        <w:bottom w:val="none" w:sz="0" w:space="0" w:color="auto"/>
        <w:right w:val="none" w:sz="0" w:space="0" w:color="auto"/>
      </w:divBdr>
    </w:div>
    <w:div w:id="903836577">
      <w:bodyDiv w:val="1"/>
      <w:marLeft w:val="0"/>
      <w:marRight w:val="0"/>
      <w:marTop w:val="0"/>
      <w:marBottom w:val="0"/>
      <w:divBdr>
        <w:top w:val="none" w:sz="0" w:space="0" w:color="auto"/>
        <w:left w:val="none" w:sz="0" w:space="0" w:color="auto"/>
        <w:bottom w:val="none" w:sz="0" w:space="0" w:color="auto"/>
        <w:right w:val="none" w:sz="0" w:space="0" w:color="auto"/>
      </w:divBdr>
    </w:div>
    <w:div w:id="966161378">
      <w:bodyDiv w:val="1"/>
      <w:marLeft w:val="0"/>
      <w:marRight w:val="0"/>
      <w:marTop w:val="0"/>
      <w:marBottom w:val="0"/>
      <w:divBdr>
        <w:top w:val="none" w:sz="0" w:space="0" w:color="auto"/>
        <w:left w:val="none" w:sz="0" w:space="0" w:color="auto"/>
        <w:bottom w:val="none" w:sz="0" w:space="0" w:color="auto"/>
        <w:right w:val="none" w:sz="0" w:space="0" w:color="auto"/>
      </w:divBdr>
    </w:div>
    <w:div w:id="1034112207">
      <w:bodyDiv w:val="1"/>
      <w:marLeft w:val="0"/>
      <w:marRight w:val="0"/>
      <w:marTop w:val="0"/>
      <w:marBottom w:val="0"/>
      <w:divBdr>
        <w:top w:val="none" w:sz="0" w:space="0" w:color="auto"/>
        <w:left w:val="none" w:sz="0" w:space="0" w:color="auto"/>
        <w:bottom w:val="none" w:sz="0" w:space="0" w:color="auto"/>
        <w:right w:val="none" w:sz="0" w:space="0" w:color="auto"/>
      </w:divBdr>
    </w:div>
    <w:div w:id="1056704872">
      <w:bodyDiv w:val="1"/>
      <w:marLeft w:val="0"/>
      <w:marRight w:val="0"/>
      <w:marTop w:val="0"/>
      <w:marBottom w:val="0"/>
      <w:divBdr>
        <w:top w:val="none" w:sz="0" w:space="0" w:color="auto"/>
        <w:left w:val="none" w:sz="0" w:space="0" w:color="auto"/>
        <w:bottom w:val="none" w:sz="0" w:space="0" w:color="auto"/>
        <w:right w:val="none" w:sz="0" w:space="0" w:color="auto"/>
      </w:divBdr>
    </w:div>
    <w:div w:id="1071347624">
      <w:bodyDiv w:val="1"/>
      <w:marLeft w:val="0"/>
      <w:marRight w:val="0"/>
      <w:marTop w:val="0"/>
      <w:marBottom w:val="0"/>
      <w:divBdr>
        <w:top w:val="none" w:sz="0" w:space="0" w:color="auto"/>
        <w:left w:val="none" w:sz="0" w:space="0" w:color="auto"/>
        <w:bottom w:val="none" w:sz="0" w:space="0" w:color="auto"/>
        <w:right w:val="none" w:sz="0" w:space="0" w:color="auto"/>
      </w:divBdr>
    </w:div>
    <w:div w:id="1100371459">
      <w:bodyDiv w:val="1"/>
      <w:marLeft w:val="0"/>
      <w:marRight w:val="0"/>
      <w:marTop w:val="0"/>
      <w:marBottom w:val="0"/>
      <w:divBdr>
        <w:top w:val="none" w:sz="0" w:space="0" w:color="auto"/>
        <w:left w:val="none" w:sz="0" w:space="0" w:color="auto"/>
        <w:bottom w:val="none" w:sz="0" w:space="0" w:color="auto"/>
        <w:right w:val="none" w:sz="0" w:space="0" w:color="auto"/>
      </w:divBdr>
    </w:div>
    <w:div w:id="1204824364">
      <w:bodyDiv w:val="1"/>
      <w:marLeft w:val="0"/>
      <w:marRight w:val="0"/>
      <w:marTop w:val="0"/>
      <w:marBottom w:val="0"/>
      <w:divBdr>
        <w:top w:val="none" w:sz="0" w:space="0" w:color="auto"/>
        <w:left w:val="none" w:sz="0" w:space="0" w:color="auto"/>
        <w:bottom w:val="none" w:sz="0" w:space="0" w:color="auto"/>
        <w:right w:val="none" w:sz="0" w:space="0" w:color="auto"/>
      </w:divBdr>
    </w:div>
    <w:div w:id="1208681000">
      <w:bodyDiv w:val="1"/>
      <w:marLeft w:val="0"/>
      <w:marRight w:val="0"/>
      <w:marTop w:val="0"/>
      <w:marBottom w:val="0"/>
      <w:divBdr>
        <w:top w:val="none" w:sz="0" w:space="0" w:color="auto"/>
        <w:left w:val="none" w:sz="0" w:space="0" w:color="auto"/>
        <w:bottom w:val="none" w:sz="0" w:space="0" w:color="auto"/>
        <w:right w:val="none" w:sz="0" w:space="0" w:color="auto"/>
      </w:divBdr>
      <w:divsChild>
        <w:div w:id="1952198631">
          <w:marLeft w:val="0"/>
          <w:marRight w:val="0"/>
          <w:marTop w:val="0"/>
          <w:marBottom w:val="0"/>
          <w:divBdr>
            <w:top w:val="single" w:sz="2" w:space="0" w:color="E3E3E3"/>
            <w:left w:val="single" w:sz="2" w:space="0" w:color="E3E3E3"/>
            <w:bottom w:val="single" w:sz="2" w:space="0" w:color="E3E3E3"/>
            <w:right w:val="single" w:sz="2" w:space="0" w:color="E3E3E3"/>
          </w:divBdr>
          <w:divsChild>
            <w:div w:id="2013949916">
              <w:marLeft w:val="0"/>
              <w:marRight w:val="0"/>
              <w:marTop w:val="0"/>
              <w:marBottom w:val="0"/>
              <w:divBdr>
                <w:top w:val="single" w:sz="2" w:space="0" w:color="E3E3E3"/>
                <w:left w:val="single" w:sz="2" w:space="0" w:color="E3E3E3"/>
                <w:bottom w:val="single" w:sz="2" w:space="0" w:color="E3E3E3"/>
                <w:right w:val="single" w:sz="2" w:space="0" w:color="E3E3E3"/>
              </w:divBdr>
              <w:divsChild>
                <w:div w:id="1882479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12768992">
      <w:bodyDiv w:val="1"/>
      <w:marLeft w:val="0"/>
      <w:marRight w:val="0"/>
      <w:marTop w:val="0"/>
      <w:marBottom w:val="0"/>
      <w:divBdr>
        <w:top w:val="none" w:sz="0" w:space="0" w:color="auto"/>
        <w:left w:val="none" w:sz="0" w:space="0" w:color="auto"/>
        <w:bottom w:val="none" w:sz="0" w:space="0" w:color="auto"/>
        <w:right w:val="none" w:sz="0" w:space="0" w:color="auto"/>
      </w:divBdr>
      <w:divsChild>
        <w:div w:id="1277176948">
          <w:marLeft w:val="0"/>
          <w:marRight w:val="0"/>
          <w:marTop w:val="0"/>
          <w:marBottom w:val="0"/>
          <w:divBdr>
            <w:top w:val="single" w:sz="2" w:space="0" w:color="E3E3E3"/>
            <w:left w:val="single" w:sz="2" w:space="0" w:color="E3E3E3"/>
            <w:bottom w:val="single" w:sz="2" w:space="0" w:color="E3E3E3"/>
            <w:right w:val="single" w:sz="2" w:space="0" w:color="E3E3E3"/>
          </w:divBdr>
          <w:divsChild>
            <w:div w:id="54549345">
              <w:marLeft w:val="0"/>
              <w:marRight w:val="0"/>
              <w:marTop w:val="0"/>
              <w:marBottom w:val="0"/>
              <w:divBdr>
                <w:top w:val="single" w:sz="2" w:space="0" w:color="E3E3E3"/>
                <w:left w:val="single" w:sz="2" w:space="0" w:color="E3E3E3"/>
                <w:bottom w:val="single" w:sz="2" w:space="0" w:color="E3E3E3"/>
                <w:right w:val="single" w:sz="2" w:space="0" w:color="E3E3E3"/>
              </w:divBdr>
              <w:divsChild>
                <w:div w:id="921991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97625140">
      <w:bodyDiv w:val="1"/>
      <w:marLeft w:val="0"/>
      <w:marRight w:val="0"/>
      <w:marTop w:val="0"/>
      <w:marBottom w:val="0"/>
      <w:divBdr>
        <w:top w:val="none" w:sz="0" w:space="0" w:color="auto"/>
        <w:left w:val="none" w:sz="0" w:space="0" w:color="auto"/>
        <w:bottom w:val="none" w:sz="0" w:space="0" w:color="auto"/>
        <w:right w:val="none" w:sz="0" w:space="0" w:color="auto"/>
      </w:divBdr>
    </w:div>
    <w:div w:id="1606183197">
      <w:bodyDiv w:val="1"/>
      <w:marLeft w:val="0"/>
      <w:marRight w:val="0"/>
      <w:marTop w:val="0"/>
      <w:marBottom w:val="0"/>
      <w:divBdr>
        <w:top w:val="none" w:sz="0" w:space="0" w:color="auto"/>
        <w:left w:val="none" w:sz="0" w:space="0" w:color="auto"/>
        <w:bottom w:val="none" w:sz="0" w:space="0" w:color="auto"/>
        <w:right w:val="none" w:sz="0" w:space="0" w:color="auto"/>
      </w:divBdr>
    </w:div>
    <w:div w:id="1722173090">
      <w:bodyDiv w:val="1"/>
      <w:marLeft w:val="0"/>
      <w:marRight w:val="0"/>
      <w:marTop w:val="0"/>
      <w:marBottom w:val="0"/>
      <w:divBdr>
        <w:top w:val="none" w:sz="0" w:space="0" w:color="auto"/>
        <w:left w:val="none" w:sz="0" w:space="0" w:color="auto"/>
        <w:bottom w:val="none" w:sz="0" w:space="0" w:color="auto"/>
        <w:right w:val="none" w:sz="0" w:space="0" w:color="auto"/>
      </w:divBdr>
    </w:div>
    <w:div w:id="18729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pulse.eu/raport-zaangazowanie-202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D2B73BAD04F4984EA5ECE4FC25853" ma:contentTypeVersion="18" ma:contentTypeDescription="Create a new document." ma:contentTypeScope="" ma:versionID="c137ab240ba79a3be9939248454b3cdd">
  <xsd:schema xmlns:xsd="http://www.w3.org/2001/XMLSchema" xmlns:xs="http://www.w3.org/2001/XMLSchema" xmlns:p="http://schemas.microsoft.com/office/2006/metadata/properties" xmlns:ns2="cad942b1-dd45-4087-9173-598dd9bdf4df" xmlns:ns3="afaccd4a-13d2-4be3-9b03-18c88899e09c" targetNamespace="http://schemas.microsoft.com/office/2006/metadata/properties" ma:root="true" ma:fieldsID="d407cb83beeccb7b94b5f4408d046917" ns2:_="" ns3:_="">
    <xsd:import namespace="cad942b1-dd45-4087-9173-598dd9bdf4df"/>
    <xsd:import namespace="afaccd4a-13d2-4be3-9b03-18c88899e0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942b1-dd45-4087-9173-598dd9bdf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80277b-7d6c-4fa2-830f-1d3e8ea29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ccd4a-13d2-4be3-9b03-18c88899e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4f24df-6765-4a56-987e-961603a382d0}" ma:internalName="TaxCatchAll" ma:showField="CatchAllData" ma:web="afaccd4a-13d2-4be3-9b03-18c88899e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d942b1-dd45-4087-9173-598dd9bdf4df">
      <Terms xmlns="http://schemas.microsoft.com/office/infopath/2007/PartnerControls"/>
    </lcf76f155ced4ddcb4097134ff3c332f>
    <TaxCatchAll xmlns="afaccd4a-13d2-4be3-9b03-18c88899e09c" xsi:nil="true"/>
    <_Flow_SignoffStatus xmlns="cad942b1-dd45-4087-9173-598dd9bdf4df" xsi:nil="true"/>
  </documentManagement>
</p:properties>
</file>

<file path=customXml/itemProps1.xml><?xml version="1.0" encoding="utf-8"?>
<ds:datastoreItem xmlns:ds="http://schemas.openxmlformats.org/officeDocument/2006/customXml" ds:itemID="{C6AC9ADF-EF53-41E6-BDB7-38C1D5C0C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942b1-dd45-4087-9173-598dd9bdf4df"/>
    <ds:schemaRef ds:uri="afaccd4a-13d2-4be3-9b03-18c88899e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B4ED-7A18-44EB-B622-412B9750A28A}">
  <ds:schemaRefs>
    <ds:schemaRef ds:uri="http://schemas.microsoft.com/sharepoint/v3/contenttype/forms"/>
  </ds:schemaRefs>
</ds:datastoreItem>
</file>

<file path=customXml/itemProps3.xml><?xml version="1.0" encoding="utf-8"?>
<ds:datastoreItem xmlns:ds="http://schemas.openxmlformats.org/officeDocument/2006/customXml" ds:itemID="{DD7C2972-0CD1-49ED-93CA-D21951B514BF}">
  <ds:schemaRefs>
    <ds:schemaRef ds:uri="http://schemas.openxmlformats.org/officeDocument/2006/bibliography"/>
  </ds:schemaRefs>
</ds:datastoreItem>
</file>

<file path=customXml/itemProps4.xml><?xml version="1.0" encoding="utf-8"?>
<ds:datastoreItem xmlns:ds="http://schemas.openxmlformats.org/officeDocument/2006/customXml" ds:itemID="{175DC367-3E3C-4986-86DA-A321ABA9CC17}">
  <ds:schemaRefs>
    <ds:schemaRef ds:uri="http://schemas.microsoft.com/office/2006/metadata/properties"/>
    <ds:schemaRef ds:uri="http://schemas.microsoft.com/office/infopath/2007/PartnerControls"/>
    <ds:schemaRef ds:uri="cad942b1-dd45-4087-9173-598dd9bdf4df"/>
    <ds:schemaRef ds:uri="afaccd4a-13d2-4be3-9b03-18c88899e09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3451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Soszyńska</dc:creator>
  <cp:lastModifiedBy>Maria Strużkiewicz</cp:lastModifiedBy>
  <cp:revision>4</cp:revision>
  <dcterms:created xsi:type="dcterms:W3CDTF">2024-04-25T07:09:00Z</dcterms:created>
  <dcterms:modified xsi:type="dcterms:W3CDTF">2024-05-20T06:50:00Z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0x010100781D2B73BAD04F4984EA5ECE4FC25853</vt:lpwstr>
  </property>
</Properties>
</file>